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CC58" w14:textId="7D16CC8D" w:rsidR="006A6C8A" w:rsidRPr="00233B24" w:rsidRDefault="006A6C8A" w:rsidP="00233B24">
      <w:pPr>
        <w:spacing w:after="0" w:line="240" w:lineRule="auto"/>
        <w:jc w:val="center"/>
        <w:rPr>
          <w:rFonts w:ascii="Times New Roman" w:eastAsia="Times New Roman" w:hAnsi="Times New Roman"/>
          <w:b/>
        </w:rPr>
      </w:pPr>
      <w:r w:rsidRPr="00233B24">
        <w:rPr>
          <w:rFonts w:ascii="Times New Roman" w:eastAsia="Times New Roman" w:hAnsi="Times New Roman"/>
          <w:b/>
        </w:rPr>
        <w:t>PROJEKTS</w:t>
      </w:r>
    </w:p>
    <w:p w14:paraId="424C7ED9" w14:textId="7981C825" w:rsidR="00560202" w:rsidRPr="00233B24" w:rsidRDefault="00560202" w:rsidP="00233B24">
      <w:pPr>
        <w:spacing w:after="0" w:line="240" w:lineRule="auto"/>
        <w:jc w:val="center"/>
        <w:rPr>
          <w:rFonts w:ascii="Times New Roman" w:eastAsia="Times New Roman" w:hAnsi="Times New Roman"/>
          <w:i/>
        </w:rPr>
      </w:pPr>
      <w:r w:rsidRPr="00233B24">
        <w:rPr>
          <w:rFonts w:ascii="Times New Roman" w:eastAsia="Times New Roman" w:hAnsi="Times New Roman"/>
          <w:b/>
        </w:rPr>
        <w:t xml:space="preserve">LĪGUMS </w:t>
      </w:r>
      <w:r w:rsidR="00414918" w:rsidRPr="00233B24">
        <w:rPr>
          <w:rFonts w:ascii="Times New Roman" w:eastAsia="Times New Roman" w:hAnsi="Times New Roman"/>
          <w:b/>
        </w:rPr>
        <w:t xml:space="preserve">Nr. </w:t>
      </w:r>
      <w:r w:rsidR="00F33D5D">
        <w:rPr>
          <w:rFonts w:ascii="Times New Roman" w:eastAsia="Times New Roman" w:hAnsi="Times New Roman"/>
          <w:b/>
        </w:rPr>
        <w:t>202</w:t>
      </w:r>
      <w:r w:rsidR="00CE4E90">
        <w:rPr>
          <w:rFonts w:ascii="Times New Roman" w:eastAsia="Times New Roman" w:hAnsi="Times New Roman"/>
          <w:b/>
        </w:rPr>
        <w:t>5</w:t>
      </w:r>
      <w:r w:rsidR="00F33D5D">
        <w:rPr>
          <w:rFonts w:ascii="Times New Roman" w:eastAsia="Times New Roman" w:hAnsi="Times New Roman"/>
          <w:b/>
        </w:rPr>
        <w:t>/01</w:t>
      </w:r>
    </w:p>
    <w:p w14:paraId="0BAB335C" w14:textId="5F977D8C" w:rsidR="00560202" w:rsidRPr="00233B24" w:rsidRDefault="00560202" w:rsidP="00233B24">
      <w:pPr>
        <w:spacing w:after="0" w:line="240" w:lineRule="auto"/>
        <w:jc w:val="center"/>
        <w:rPr>
          <w:rFonts w:ascii="Times New Roman" w:eastAsia="Times New Roman" w:hAnsi="Times New Roman"/>
          <w:b/>
          <w:bCs/>
          <w:iCs/>
        </w:rPr>
      </w:pPr>
      <w:r w:rsidRPr="00233B24">
        <w:rPr>
          <w:rFonts w:ascii="Times New Roman" w:eastAsia="Times New Roman" w:hAnsi="Times New Roman"/>
          <w:b/>
        </w:rPr>
        <w:t xml:space="preserve">Par </w:t>
      </w:r>
      <w:r w:rsidR="00BA36AB" w:rsidRPr="00233B24">
        <w:rPr>
          <w:rFonts w:ascii="Times New Roman" w:eastAsia="Times New Roman" w:hAnsi="Times New Roman"/>
          <w:b/>
          <w:bCs/>
          <w:iCs/>
        </w:rPr>
        <w:t>Latvijas Riteņbraucēju Vienības brauciena</w:t>
      </w:r>
      <w:r w:rsidRPr="00233B24">
        <w:rPr>
          <w:rFonts w:ascii="Times New Roman" w:eastAsia="Times New Roman" w:hAnsi="Times New Roman"/>
          <w:b/>
          <w:bCs/>
          <w:iCs/>
        </w:rPr>
        <w:t xml:space="preserve"> organizēšanu</w:t>
      </w:r>
      <w:r w:rsidRPr="00233B24">
        <w:rPr>
          <w:rFonts w:ascii="Times New Roman" w:eastAsia="Times New Roman" w:hAnsi="Times New Roman"/>
          <w:b/>
          <w:bCs/>
          <w:i/>
        </w:rPr>
        <w:t xml:space="preserve"> </w:t>
      </w:r>
    </w:p>
    <w:p w14:paraId="3AF57510" w14:textId="77777777" w:rsidR="00414918" w:rsidRPr="00233B24" w:rsidRDefault="00414918" w:rsidP="00233B24">
      <w:pPr>
        <w:spacing w:after="0" w:line="240" w:lineRule="auto"/>
        <w:rPr>
          <w:rFonts w:ascii="Times New Roman" w:eastAsia="Times New Roman" w:hAnsi="Times New Roman"/>
          <w:bCs/>
        </w:rPr>
      </w:pPr>
    </w:p>
    <w:p w14:paraId="7F84667D" w14:textId="02E81993" w:rsidR="00560202" w:rsidRPr="00233B24" w:rsidRDefault="00BA36AB" w:rsidP="00233B24">
      <w:pPr>
        <w:spacing w:after="0" w:line="240" w:lineRule="auto"/>
        <w:ind w:right="-2"/>
        <w:rPr>
          <w:rFonts w:ascii="Times New Roman" w:eastAsia="Times New Roman" w:hAnsi="Times New Roman"/>
        </w:rPr>
      </w:pPr>
      <w:r w:rsidRPr="00233B24">
        <w:rPr>
          <w:rFonts w:ascii="Times New Roman" w:eastAsia="Times New Roman" w:hAnsi="Times New Roman"/>
        </w:rPr>
        <w:t>Rīgā</w:t>
      </w:r>
      <w:r w:rsidR="00233B24">
        <w:rPr>
          <w:rFonts w:ascii="Times New Roman" w:eastAsia="Times New Roman" w:hAnsi="Times New Roman"/>
        </w:rPr>
        <w:t xml:space="preserve">, </w:t>
      </w:r>
    </w:p>
    <w:p w14:paraId="155CBAB4" w14:textId="70986226" w:rsidR="00560202" w:rsidRPr="00233B24" w:rsidRDefault="00560202" w:rsidP="00233B24">
      <w:pPr>
        <w:spacing w:after="0" w:line="240" w:lineRule="auto"/>
        <w:ind w:right="278"/>
        <w:rPr>
          <w:rFonts w:ascii="Times New Roman" w:eastAsia="Times New Roman" w:hAnsi="Times New Roman"/>
          <w:i/>
        </w:rPr>
      </w:pPr>
      <w:r w:rsidRPr="00233B24">
        <w:rPr>
          <w:rFonts w:ascii="Times New Roman" w:eastAsia="Times New Roman" w:hAnsi="Times New Roman"/>
          <w:i/>
        </w:rPr>
        <w:t xml:space="preserve">   </w:t>
      </w:r>
    </w:p>
    <w:p w14:paraId="21735772" w14:textId="7A869FCF" w:rsidR="00560202" w:rsidRPr="00233B24" w:rsidRDefault="00BE360D" w:rsidP="00233B24">
      <w:pPr>
        <w:spacing w:after="0" w:line="240" w:lineRule="auto"/>
        <w:jc w:val="both"/>
        <w:rPr>
          <w:rFonts w:ascii="Times New Roman" w:eastAsia="Times New Roman" w:hAnsi="Times New Roman"/>
        </w:rPr>
      </w:pPr>
      <w:r w:rsidRPr="00233B24">
        <w:rPr>
          <w:rFonts w:ascii="Times New Roman" w:eastAsia="Times New Roman" w:hAnsi="Times New Roman"/>
          <w:b/>
        </w:rPr>
        <w:t>Latvijas Riteņbraukšanas federācija</w:t>
      </w:r>
      <w:r w:rsidR="00560202" w:rsidRPr="00233B24">
        <w:rPr>
          <w:rFonts w:ascii="Times New Roman" w:eastAsia="Times New Roman" w:hAnsi="Times New Roman"/>
          <w:bCs/>
        </w:rPr>
        <w:t xml:space="preserve">, </w:t>
      </w:r>
      <w:r w:rsidRPr="00233B24">
        <w:rPr>
          <w:rFonts w:ascii="Times New Roman" w:hAnsi="Times New Roman"/>
        </w:rPr>
        <w:t>reģ. Nr. 40008023340</w:t>
      </w:r>
      <w:r w:rsidR="00560202" w:rsidRPr="00233B24">
        <w:rPr>
          <w:rFonts w:ascii="Times New Roman" w:eastAsia="Times New Roman" w:hAnsi="Times New Roman"/>
          <w:bCs/>
        </w:rPr>
        <w:t xml:space="preserve">, juridiskā adrese </w:t>
      </w:r>
      <w:r w:rsidRPr="00233B24">
        <w:rPr>
          <w:rFonts w:ascii="Times New Roman" w:eastAsia="Times New Roman" w:hAnsi="Times New Roman"/>
          <w:bCs/>
        </w:rPr>
        <w:t>Roberta Feldmaņa iela 11, Rīga. LV - 1014</w:t>
      </w:r>
      <w:r w:rsidR="00560202" w:rsidRPr="00233B24">
        <w:rPr>
          <w:rFonts w:ascii="Times New Roman" w:eastAsia="Times New Roman" w:hAnsi="Times New Roman"/>
          <w:bCs/>
        </w:rPr>
        <w:t xml:space="preserve">, turpmāk tekstā – Pasūtītājs, </w:t>
      </w:r>
      <w:r w:rsidRPr="00233B24">
        <w:rPr>
          <w:rFonts w:ascii="Times New Roman" w:eastAsia="Times New Roman" w:hAnsi="Times New Roman"/>
          <w:bCs/>
        </w:rPr>
        <w:t xml:space="preserve">ģenerālsekretāra </w:t>
      </w:r>
      <w:r w:rsidR="00560202" w:rsidRPr="00233B24">
        <w:rPr>
          <w:rFonts w:ascii="Times New Roman" w:eastAsia="Times New Roman" w:hAnsi="Times New Roman"/>
          <w:bCs/>
        </w:rPr>
        <w:t xml:space="preserve"> </w:t>
      </w:r>
      <w:r w:rsidRPr="00233B24">
        <w:rPr>
          <w:rFonts w:ascii="Times New Roman" w:eastAsia="Times New Roman" w:hAnsi="Times New Roman"/>
          <w:bCs/>
        </w:rPr>
        <w:t xml:space="preserve">Toma Marksa </w:t>
      </w:r>
      <w:r w:rsidR="00560202" w:rsidRPr="00233B24">
        <w:rPr>
          <w:rFonts w:ascii="Times New Roman" w:eastAsia="Times New Roman" w:hAnsi="Times New Roman"/>
          <w:bCs/>
        </w:rPr>
        <w:t>personā, kur</w:t>
      </w:r>
      <w:r w:rsidRPr="00233B24">
        <w:rPr>
          <w:rFonts w:ascii="Times New Roman" w:eastAsia="Times New Roman" w:hAnsi="Times New Roman"/>
          <w:bCs/>
        </w:rPr>
        <w:t>š</w:t>
      </w:r>
      <w:r w:rsidR="00560202" w:rsidRPr="00233B24">
        <w:rPr>
          <w:rFonts w:ascii="Times New Roman" w:eastAsia="Times New Roman" w:hAnsi="Times New Roman"/>
          <w:bCs/>
        </w:rPr>
        <w:t xml:space="preserve"> rīkojas saskaņā ar </w:t>
      </w:r>
      <w:r w:rsidRPr="00233B24">
        <w:rPr>
          <w:rFonts w:ascii="Times New Roman" w:eastAsia="Times New Roman" w:hAnsi="Times New Roman"/>
          <w:bCs/>
        </w:rPr>
        <w:t>statūtiem</w:t>
      </w:r>
      <w:r w:rsidR="00560202" w:rsidRPr="00233B24">
        <w:rPr>
          <w:rFonts w:ascii="Times New Roman" w:eastAsia="Times New Roman" w:hAnsi="Times New Roman"/>
          <w:bCs/>
        </w:rPr>
        <w:t>, no vienas puses, un</w:t>
      </w:r>
    </w:p>
    <w:p w14:paraId="60EE71E6" w14:textId="39CB964D" w:rsidR="00560202" w:rsidRPr="00233B24" w:rsidRDefault="00017900" w:rsidP="00233B24">
      <w:pPr>
        <w:autoSpaceDE w:val="0"/>
        <w:autoSpaceDN w:val="0"/>
        <w:adjustRightInd w:val="0"/>
        <w:spacing w:after="0" w:line="240" w:lineRule="auto"/>
        <w:jc w:val="both"/>
        <w:rPr>
          <w:rFonts w:ascii="Times New Roman" w:eastAsia="Times New Roman" w:hAnsi="Times New Roman"/>
          <w:lang w:eastAsia="lv-LV"/>
        </w:rPr>
      </w:pPr>
      <w:r w:rsidRPr="00233B24">
        <w:rPr>
          <w:rFonts w:ascii="Times New Roman" w:eastAsia="Times New Roman" w:hAnsi="Times New Roman"/>
          <w:b/>
          <w:lang w:eastAsia="lv-LV"/>
        </w:rPr>
        <w:t>SIA “”</w:t>
      </w:r>
      <w:r w:rsidRPr="00233B24">
        <w:rPr>
          <w:rFonts w:ascii="Times New Roman" w:eastAsia="Times New Roman" w:hAnsi="Times New Roman"/>
          <w:bCs/>
          <w:lang w:eastAsia="lv-LV"/>
        </w:rPr>
        <w:t xml:space="preserve">, </w:t>
      </w:r>
    </w:p>
    <w:p w14:paraId="36947B51" w14:textId="5251E987" w:rsidR="00560202" w:rsidRPr="00233B24" w:rsidRDefault="00560202" w:rsidP="00233B24">
      <w:pPr>
        <w:autoSpaceDE w:val="0"/>
        <w:autoSpaceDN w:val="0"/>
        <w:adjustRightInd w:val="0"/>
        <w:spacing w:after="0" w:line="240" w:lineRule="auto"/>
        <w:jc w:val="both"/>
        <w:rPr>
          <w:rFonts w:ascii="Times New Roman" w:eastAsia="Times New Roman" w:hAnsi="Times New Roman"/>
          <w:bCs/>
          <w:lang w:eastAsia="lv-LV"/>
        </w:rPr>
      </w:pPr>
      <w:r w:rsidRPr="00233B24">
        <w:rPr>
          <w:rFonts w:ascii="Times New Roman" w:eastAsia="Times New Roman" w:hAnsi="Times New Roman"/>
        </w:rPr>
        <w:t>noslēdz līgumu par sekojošo (turpmāk tekstā - Līgums):</w:t>
      </w:r>
    </w:p>
    <w:p w14:paraId="794BA871" w14:textId="77777777" w:rsidR="00560202" w:rsidRPr="00233B24" w:rsidRDefault="00560202" w:rsidP="00233B24">
      <w:pPr>
        <w:spacing w:after="0" w:line="240" w:lineRule="auto"/>
        <w:ind w:right="-1"/>
        <w:jc w:val="center"/>
        <w:rPr>
          <w:rFonts w:ascii="Times New Roman" w:eastAsia="Times New Roman" w:hAnsi="Times New Roman"/>
          <w:b/>
          <w:bCs/>
          <w:color w:val="000000"/>
          <w:lang w:eastAsia="ru-RU"/>
        </w:rPr>
      </w:pPr>
    </w:p>
    <w:p w14:paraId="6689E4F8" w14:textId="77777777" w:rsidR="00560202" w:rsidRPr="00233B24" w:rsidRDefault="00560202" w:rsidP="00233B24">
      <w:pPr>
        <w:numPr>
          <w:ilvl w:val="0"/>
          <w:numId w:val="1"/>
        </w:numPr>
        <w:spacing w:after="0" w:line="240" w:lineRule="auto"/>
        <w:ind w:right="-1"/>
        <w:jc w:val="center"/>
        <w:rPr>
          <w:rFonts w:ascii="Times New Roman" w:eastAsia="Times New Roman" w:hAnsi="Times New Roman"/>
          <w:b/>
          <w:bCs/>
          <w:color w:val="000000"/>
          <w:lang w:eastAsia="ru-RU"/>
        </w:rPr>
      </w:pPr>
      <w:r w:rsidRPr="00233B24">
        <w:rPr>
          <w:rFonts w:ascii="Times New Roman" w:eastAsia="Times New Roman" w:hAnsi="Times New Roman"/>
          <w:b/>
          <w:bCs/>
          <w:color w:val="000000"/>
          <w:lang w:eastAsia="ru-RU"/>
        </w:rPr>
        <w:t>Līguma priekšmets</w:t>
      </w:r>
    </w:p>
    <w:p w14:paraId="5321E9EA" w14:textId="2FE7DF7F" w:rsidR="00560202" w:rsidRPr="00233B24" w:rsidRDefault="00560202" w:rsidP="00233B24">
      <w:pPr>
        <w:spacing w:after="0" w:line="240" w:lineRule="auto"/>
        <w:jc w:val="both"/>
        <w:rPr>
          <w:rFonts w:ascii="Times New Roman" w:eastAsia="Times New Roman" w:hAnsi="Times New Roman"/>
          <w:lang w:eastAsia="ru-RU"/>
        </w:rPr>
      </w:pPr>
      <w:r w:rsidRPr="00233B24">
        <w:rPr>
          <w:rFonts w:ascii="Times New Roman" w:eastAsia="Times New Roman" w:hAnsi="Times New Roman"/>
          <w:lang w:eastAsia="ru-RU"/>
        </w:rPr>
        <w:t>Pasūtītājs uzdod un</w:t>
      </w:r>
      <w:r w:rsidR="00FE1DA9">
        <w:rPr>
          <w:rFonts w:ascii="Times New Roman" w:eastAsia="Times New Roman" w:hAnsi="Times New Roman"/>
          <w:lang w:eastAsia="ru-RU"/>
        </w:rPr>
        <w:t xml:space="preserve"> piešķir Izpildītājam izņēmuma tiesības, </w:t>
      </w:r>
      <w:r w:rsidR="00C80B6B">
        <w:rPr>
          <w:rFonts w:ascii="Times New Roman" w:eastAsia="Times New Roman" w:hAnsi="Times New Roman"/>
          <w:lang w:eastAsia="ru-RU"/>
        </w:rPr>
        <w:t>bet</w:t>
      </w:r>
      <w:r w:rsidR="00C80B6B" w:rsidRPr="00233B24">
        <w:rPr>
          <w:rFonts w:ascii="Times New Roman" w:eastAsia="Times New Roman" w:hAnsi="Times New Roman"/>
          <w:lang w:eastAsia="ru-RU"/>
        </w:rPr>
        <w:t xml:space="preserve"> </w:t>
      </w:r>
      <w:r w:rsidRPr="00233B24">
        <w:rPr>
          <w:rFonts w:ascii="Times New Roman" w:eastAsia="Times New Roman" w:hAnsi="Times New Roman"/>
          <w:lang w:eastAsia="ru-RU"/>
        </w:rPr>
        <w:t>Izpildītājs apņemas ar saviem intelektuālajiem, materiālajiem un tehniskajiem līdzekļiem un saskaņā ar šo Līgumu</w:t>
      </w:r>
      <w:r w:rsidR="00BE360D" w:rsidRPr="00233B24">
        <w:rPr>
          <w:rFonts w:ascii="Times New Roman" w:eastAsia="Times New Roman" w:hAnsi="Times New Roman"/>
          <w:lang w:eastAsia="ru-RU"/>
        </w:rPr>
        <w:t xml:space="preserve">,  tehniskajiem nosacījumiem </w:t>
      </w:r>
      <w:r w:rsidRPr="00233B24">
        <w:rPr>
          <w:rFonts w:ascii="Times New Roman" w:eastAsia="Times New Roman" w:hAnsi="Times New Roman"/>
          <w:lang w:eastAsia="ru-RU"/>
        </w:rPr>
        <w:t>(1.pielikums</w:t>
      </w:r>
      <w:r w:rsidR="00BE360D" w:rsidRPr="00233B24">
        <w:rPr>
          <w:rFonts w:ascii="Times New Roman" w:eastAsia="Times New Roman" w:hAnsi="Times New Roman"/>
          <w:lang w:eastAsia="ru-RU"/>
        </w:rPr>
        <w:t>)</w:t>
      </w:r>
      <w:r w:rsidR="00C80B6B">
        <w:rPr>
          <w:rFonts w:ascii="Times New Roman" w:eastAsia="Times New Roman" w:hAnsi="Times New Roman"/>
          <w:lang w:eastAsia="ru-RU"/>
        </w:rPr>
        <w:t xml:space="preserve"> un</w:t>
      </w:r>
      <w:r w:rsidR="00BE360D" w:rsidRPr="00233B24">
        <w:rPr>
          <w:rFonts w:ascii="Times New Roman" w:eastAsia="Times New Roman" w:hAnsi="Times New Roman"/>
          <w:lang w:eastAsia="ru-RU"/>
        </w:rPr>
        <w:t xml:space="preserve"> </w:t>
      </w:r>
      <w:r w:rsidRPr="00233B24">
        <w:rPr>
          <w:rFonts w:ascii="Times New Roman" w:eastAsia="Times New Roman" w:hAnsi="Times New Roman"/>
          <w:bCs/>
          <w:lang w:eastAsia="ru-RU"/>
        </w:rPr>
        <w:t xml:space="preserve">spēkā esošajiem normatīvajiem aktiem </w:t>
      </w:r>
      <w:r w:rsidR="00C80B6B">
        <w:rPr>
          <w:rFonts w:ascii="Times New Roman" w:eastAsia="Times New Roman" w:hAnsi="Times New Roman"/>
          <w:bCs/>
          <w:lang w:eastAsia="ru-RU"/>
        </w:rPr>
        <w:t xml:space="preserve">reizi gadā </w:t>
      </w:r>
      <w:r w:rsidR="00E46F01">
        <w:rPr>
          <w:rFonts w:ascii="Times New Roman" w:eastAsia="Times New Roman" w:hAnsi="Times New Roman"/>
          <w:bCs/>
          <w:lang w:eastAsia="ru-RU"/>
        </w:rPr>
        <w:t>organizēt</w:t>
      </w:r>
      <w:r w:rsidR="00E46F01" w:rsidRPr="00233B24">
        <w:rPr>
          <w:rFonts w:ascii="Times New Roman" w:eastAsia="Times New Roman" w:hAnsi="Times New Roman"/>
          <w:bCs/>
          <w:lang w:eastAsia="ru-RU"/>
        </w:rPr>
        <w:t xml:space="preserve"> </w:t>
      </w:r>
      <w:r w:rsidRPr="00233B24">
        <w:rPr>
          <w:rFonts w:ascii="Times New Roman" w:eastAsia="Times New Roman" w:hAnsi="Times New Roman"/>
          <w:bCs/>
          <w:iCs/>
          <w:lang w:eastAsia="ru-RU"/>
        </w:rPr>
        <w:t>pasākum</w:t>
      </w:r>
      <w:r w:rsidR="00BE360D" w:rsidRPr="00233B24">
        <w:rPr>
          <w:rFonts w:ascii="Times New Roman" w:eastAsia="Times New Roman" w:hAnsi="Times New Roman"/>
          <w:bCs/>
          <w:iCs/>
          <w:lang w:eastAsia="ru-RU"/>
        </w:rPr>
        <w:t>u</w:t>
      </w:r>
      <w:r w:rsidRPr="00233B24">
        <w:rPr>
          <w:rFonts w:ascii="Times New Roman" w:eastAsia="Times New Roman" w:hAnsi="Times New Roman"/>
          <w:bCs/>
          <w:iCs/>
          <w:lang w:eastAsia="ru-RU"/>
        </w:rPr>
        <w:t xml:space="preserve"> “L</w:t>
      </w:r>
      <w:r w:rsidR="00BE360D" w:rsidRPr="00233B24">
        <w:rPr>
          <w:rFonts w:ascii="Times New Roman" w:eastAsia="Times New Roman" w:hAnsi="Times New Roman"/>
          <w:bCs/>
          <w:iCs/>
          <w:lang w:eastAsia="ru-RU"/>
        </w:rPr>
        <w:t>atvijas Riteņbraucēju Vienības brauciens</w:t>
      </w:r>
      <w:r w:rsidRPr="00233B24">
        <w:rPr>
          <w:rFonts w:ascii="Times New Roman" w:eastAsia="Times New Roman" w:hAnsi="Times New Roman"/>
          <w:bCs/>
          <w:iCs/>
          <w:lang w:eastAsia="ru-RU"/>
        </w:rPr>
        <w:t xml:space="preserve">” </w:t>
      </w:r>
      <w:r w:rsidR="00633936" w:rsidRPr="00233B24">
        <w:rPr>
          <w:rFonts w:ascii="Times New Roman" w:eastAsia="Times New Roman" w:hAnsi="Times New Roman"/>
          <w:bCs/>
          <w:lang w:eastAsia="ru-RU"/>
        </w:rPr>
        <w:t xml:space="preserve"> laika posmā no 202</w:t>
      </w:r>
      <w:r w:rsidR="00CE4E90">
        <w:rPr>
          <w:rFonts w:ascii="Times New Roman" w:eastAsia="Times New Roman" w:hAnsi="Times New Roman"/>
          <w:bCs/>
          <w:lang w:eastAsia="ru-RU"/>
        </w:rPr>
        <w:t>5</w:t>
      </w:r>
      <w:r w:rsidR="00633936" w:rsidRPr="00233B24">
        <w:rPr>
          <w:rFonts w:ascii="Times New Roman" w:eastAsia="Times New Roman" w:hAnsi="Times New Roman"/>
          <w:bCs/>
          <w:lang w:eastAsia="ru-RU"/>
        </w:rPr>
        <w:t>. – 202</w:t>
      </w:r>
      <w:r w:rsidR="00CE4E90">
        <w:rPr>
          <w:rFonts w:ascii="Times New Roman" w:eastAsia="Times New Roman" w:hAnsi="Times New Roman"/>
          <w:bCs/>
          <w:lang w:eastAsia="ru-RU"/>
        </w:rPr>
        <w:t>8</w:t>
      </w:r>
      <w:r w:rsidR="00633936" w:rsidRPr="00233B24">
        <w:rPr>
          <w:rFonts w:ascii="Times New Roman" w:eastAsia="Times New Roman" w:hAnsi="Times New Roman"/>
          <w:bCs/>
          <w:lang w:eastAsia="ru-RU"/>
        </w:rPr>
        <w:t>. gadam.</w:t>
      </w:r>
      <w:r w:rsidR="00FE1DA9">
        <w:rPr>
          <w:rFonts w:ascii="Times New Roman" w:eastAsia="Times New Roman" w:hAnsi="Times New Roman"/>
          <w:bCs/>
          <w:lang w:eastAsia="ru-RU"/>
        </w:rPr>
        <w:t xml:space="preserve"> Turpmāk Līgumā ik gadu rīkotais </w:t>
      </w:r>
      <w:r w:rsidR="00FE1DA9" w:rsidRPr="00233B24">
        <w:rPr>
          <w:rFonts w:ascii="Times New Roman" w:eastAsia="Times New Roman" w:hAnsi="Times New Roman"/>
          <w:bCs/>
          <w:iCs/>
          <w:lang w:eastAsia="ru-RU"/>
        </w:rPr>
        <w:t>pasākum</w:t>
      </w:r>
      <w:r w:rsidR="00FE1DA9">
        <w:rPr>
          <w:rFonts w:ascii="Times New Roman" w:eastAsia="Times New Roman" w:hAnsi="Times New Roman"/>
          <w:bCs/>
          <w:iCs/>
          <w:lang w:eastAsia="ru-RU"/>
        </w:rPr>
        <w:t>s</w:t>
      </w:r>
      <w:r w:rsidR="00FE1DA9" w:rsidRPr="00233B24">
        <w:rPr>
          <w:rFonts w:ascii="Times New Roman" w:eastAsia="Times New Roman" w:hAnsi="Times New Roman"/>
          <w:bCs/>
          <w:iCs/>
          <w:lang w:eastAsia="ru-RU"/>
        </w:rPr>
        <w:t xml:space="preserve"> “Latvijas Riteņbraucēju Vienības brauciens”</w:t>
      </w:r>
      <w:r w:rsidR="00FE1DA9">
        <w:rPr>
          <w:rFonts w:ascii="Times New Roman" w:eastAsia="Times New Roman" w:hAnsi="Times New Roman"/>
          <w:bCs/>
          <w:lang w:eastAsia="ru-RU"/>
        </w:rPr>
        <w:t xml:space="preserve">  - Pakalpojums.</w:t>
      </w:r>
      <w:r w:rsidR="00633936" w:rsidRPr="00233B24">
        <w:rPr>
          <w:rFonts w:ascii="Times New Roman" w:eastAsia="Times New Roman" w:hAnsi="Times New Roman"/>
          <w:bCs/>
          <w:lang w:eastAsia="ru-RU"/>
        </w:rPr>
        <w:t xml:space="preserve"> </w:t>
      </w:r>
      <w:r w:rsidR="00FE1DA9">
        <w:rPr>
          <w:rFonts w:ascii="Times New Roman" w:eastAsia="Times New Roman" w:hAnsi="Times New Roman"/>
          <w:bCs/>
          <w:lang w:eastAsia="ru-RU"/>
        </w:rPr>
        <w:t xml:space="preserve"> </w:t>
      </w:r>
    </w:p>
    <w:p w14:paraId="57179E75" w14:textId="77777777" w:rsidR="00560202" w:rsidRPr="00233B24" w:rsidRDefault="00560202" w:rsidP="00233B24">
      <w:pPr>
        <w:spacing w:after="0" w:line="240" w:lineRule="auto"/>
        <w:ind w:right="-1"/>
        <w:jc w:val="center"/>
        <w:rPr>
          <w:rFonts w:ascii="Times New Roman" w:eastAsia="Times New Roman" w:hAnsi="Times New Roman"/>
          <w:bCs/>
          <w:color w:val="000000"/>
          <w:lang w:eastAsia="ru-RU"/>
        </w:rPr>
      </w:pPr>
    </w:p>
    <w:p w14:paraId="44EBF0D6" w14:textId="77777777" w:rsidR="00073ADA" w:rsidRPr="00233B24" w:rsidRDefault="00560202" w:rsidP="00233B24">
      <w:pPr>
        <w:numPr>
          <w:ilvl w:val="0"/>
          <w:numId w:val="1"/>
        </w:numPr>
        <w:spacing w:after="0" w:line="240" w:lineRule="auto"/>
        <w:ind w:right="-1"/>
        <w:jc w:val="center"/>
        <w:rPr>
          <w:rFonts w:ascii="Times New Roman" w:eastAsia="Times New Roman" w:hAnsi="Times New Roman"/>
          <w:b/>
          <w:bCs/>
          <w:color w:val="000000"/>
          <w:lang w:eastAsia="ru-RU"/>
        </w:rPr>
      </w:pPr>
      <w:r w:rsidRPr="00233B24">
        <w:rPr>
          <w:rFonts w:ascii="Times New Roman" w:hAnsi="Times New Roman"/>
          <w:b/>
        </w:rPr>
        <w:t>PAKALPOJUMA nodošanas - pieņemšanas kārtība</w:t>
      </w:r>
    </w:p>
    <w:p w14:paraId="2BB54950" w14:textId="32E1C3AA" w:rsidR="00073ADA" w:rsidRPr="00233B24" w:rsidRDefault="00560202" w:rsidP="00233B24">
      <w:pPr>
        <w:spacing w:after="0" w:line="240" w:lineRule="auto"/>
        <w:ind w:right="-1"/>
        <w:jc w:val="both"/>
        <w:rPr>
          <w:rFonts w:ascii="Times New Roman" w:eastAsia="Times New Roman" w:hAnsi="Times New Roman"/>
          <w:b/>
          <w:bCs/>
          <w:color w:val="000000"/>
          <w:lang w:eastAsia="ru-RU"/>
        </w:rPr>
      </w:pPr>
      <w:r w:rsidRPr="00233B24">
        <w:rPr>
          <w:rFonts w:ascii="Times New Roman" w:hAnsi="Times New Roman"/>
        </w:rPr>
        <w:t xml:space="preserve">IZPILDĪTĀJS apņemas </w:t>
      </w:r>
      <w:r w:rsidR="004F0715" w:rsidRPr="00233B24">
        <w:rPr>
          <w:rFonts w:ascii="Times New Roman" w:hAnsi="Times New Roman"/>
        </w:rPr>
        <w:t>Pakalpojuma plānošanu</w:t>
      </w:r>
      <w:r w:rsidRPr="00233B24">
        <w:rPr>
          <w:rFonts w:ascii="Times New Roman" w:hAnsi="Times New Roman"/>
        </w:rPr>
        <w:t xml:space="preserve"> uzsākt uzreiz pēc Līguma parakstīšanas un nodrošināt  organizējam</w:t>
      </w:r>
      <w:r w:rsidR="00B042F6" w:rsidRPr="00233B24">
        <w:rPr>
          <w:rFonts w:ascii="Times New Roman" w:hAnsi="Times New Roman"/>
        </w:rPr>
        <w:t>ā pasākuma</w:t>
      </w:r>
      <w:r w:rsidRPr="00233B24">
        <w:rPr>
          <w:rFonts w:ascii="Times New Roman" w:hAnsi="Times New Roman"/>
        </w:rPr>
        <w:t xml:space="preserve"> </w:t>
      </w:r>
      <w:r w:rsidR="00B042F6" w:rsidRPr="00233B24">
        <w:rPr>
          <w:rFonts w:ascii="Times New Roman" w:hAnsi="Times New Roman"/>
        </w:rPr>
        <w:t>norisi</w:t>
      </w:r>
      <w:r w:rsidRPr="00233B24">
        <w:rPr>
          <w:rFonts w:ascii="Times New Roman" w:hAnsi="Times New Roman"/>
        </w:rPr>
        <w:t xml:space="preserve"> </w:t>
      </w:r>
      <w:r w:rsidR="00E46F01" w:rsidRPr="00233B24">
        <w:rPr>
          <w:rFonts w:ascii="Times New Roman" w:hAnsi="Times New Roman"/>
        </w:rPr>
        <w:t xml:space="preserve">līguma termiņa </w:t>
      </w:r>
      <w:r w:rsidR="00FA410A" w:rsidRPr="00233B24">
        <w:rPr>
          <w:rFonts w:ascii="Times New Roman" w:hAnsi="Times New Roman"/>
        </w:rPr>
        <w:t>katra gada septembra pirmās nedēļas nogales svētdienā.</w:t>
      </w:r>
    </w:p>
    <w:p w14:paraId="3100AA61" w14:textId="0FEE8BB8" w:rsidR="00560202" w:rsidRPr="00233B24" w:rsidRDefault="00560202" w:rsidP="00233B24">
      <w:pPr>
        <w:numPr>
          <w:ilvl w:val="0"/>
          <w:numId w:val="4"/>
        </w:numPr>
        <w:spacing w:after="0" w:line="240" w:lineRule="auto"/>
        <w:ind w:left="426" w:hanging="426"/>
        <w:jc w:val="both"/>
        <w:rPr>
          <w:rFonts w:ascii="Times New Roman" w:hAnsi="Times New Roman"/>
        </w:rPr>
      </w:pPr>
      <w:r w:rsidRPr="00233B24">
        <w:rPr>
          <w:rFonts w:ascii="Times New Roman" w:hAnsi="Times New Roman"/>
        </w:rPr>
        <w:t>P</w:t>
      </w:r>
      <w:r w:rsidR="004F0715" w:rsidRPr="00233B24">
        <w:rPr>
          <w:rFonts w:ascii="Times New Roman" w:hAnsi="Times New Roman"/>
        </w:rPr>
        <w:t>akalpojuma</w:t>
      </w:r>
      <w:r w:rsidRPr="00233B24">
        <w:rPr>
          <w:rFonts w:ascii="Times New Roman" w:hAnsi="Times New Roman"/>
        </w:rPr>
        <w:t xml:space="preserve"> izpildi </w:t>
      </w:r>
      <w:r w:rsidR="00DF5BC0">
        <w:rPr>
          <w:rFonts w:ascii="Times New Roman" w:hAnsi="Times New Roman"/>
        </w:rPr>
        <w:t>pēc katra atsevišķa brauciena</w:t>
      </w:r>
      <w:r w:rsidR="00DF5BC0" w:rsidRPr="00233B24">
        <w:rPr>
          <w:rFonts w:ascii="Times New Roman" w:hAnsi="Times New Roman"/>
        </w:rPr>
        <w:t xml:space="preserve"> </w:t>
      </w:r>
      <w:r w:rsidRPr="00233B24">
        <w:rPr>
          <w:rFonts w:ascii="Times New Roman" w:hAnsi="Times New Roman"/>
        </w:rPr>
        <w:t>Puses noformē ar pieņemšanas - nodošanas aktu</w:t>
      </w:r>
      <w:r w:rsidR="00E46F01">
        <w:rPr>
          <w:rFonts w:ascii="Times New Roman" w:hAnsi="Times New Roman"/>
        </w:rPr>
        <w:t>, kuru sagatavo Izpildītājs un iesniedz Pasūtītājam izskatīšanai</w:t>
      </w:r>
      <w:r w:rsidRPr="00233B24">
        <w:rPr>
          <w:rFonts w:ascii="Times New Roman" w:hAnsi="Times New Roman"/>
        </w:rPr>
        <w:t>.</w:t>
      </w:r>
    </w:p>
    <w:p w14:paraId="01951AD1" w14:textId="4D72DAAC" w:rsidR="00560202" w:rsidRPr="00233B24" w:rsidRDefault="00560202" w:rsidP="00233B24">
      <w:pPr>
        <w:numPr>
          <w:ilvl w:val="0"/>
          <w:numId w:val="4"/>
        </w:numPr>
        <w:spacing w:after="0" w:line="240" w:lineRule="auto"/>
        <w:ind w:left="426" w:hanging="426"/>
        <w:jc w:val="both"/>
        <w:rPr>
          <w:rFonts w:ascii="Times New Roman" w:hAnsi="Times New Roman"/>
        </w:rPr>
      </w:pPr>
      <w:r w:rsidRPr="00233B24">
        <w:rPr>
          <w:rFonts w:ascii="Times New Roman" w:hAnsi="Times New Roman"/>
        </w:rPr>
        <w:t>PASŪTĪTĀJS 10 (desmit) darba dienu laikā no nodošanas - pieņemšanas akta par izpildītu P</w:t>
      </w:r>
      <w:r w:rsidR="004F0715" w:rsidRPr="00233B24">
        <w:rPr>
          <w:rFonts w:ascii="Times New Roman" w:hAnsi="Times New Roman"/>
        </w:rPr>
        <w:t>akalpojum</w:t>
      </w:r>
      <w:r w:rsidR="00C80B6B">
        <w:rPr>
          <w:rFonts w:ascii="Times New Roman" w:hAnsi="Times New Roman"/>
        </w:rPr>
        <w:t>u</w:t>
      </w:r>
      <w:r w:rsidRPr="00233B24">
        <w:rPr>
          <w:rFonts w:ascii="Times New Roman" w:hAnsi="Times New Roman"/>
        </w:rPr>
        <w:t xml:space="preserve"> saņemšanas</w:t>
      </w:r>
      <w:r w:rsidR="00D335B0">
        <w:rPr>
          <w:rFonts w:ascii="Times New Roman" w:hAnsi="Times New Roman"/>
        </w:rPr>
        <w:t xml:space="preserve"> </w:t>
      </w:r>
      <w:r w:rsidR="00AA70CF">
        <w:rPr>
          <w:rFonts w:ascii="Times New Roman" w:hAnsi="Times New Roman"/>
        </w:rPr>
        <w:t>no Izpildītāja</w:t>
      </w:r>
      <w:r w:rsidRPr="00233B24">
        <w:rPr>
          <w:rFonts w:ascii="Times New Roman" w:hAnsi="Times New Roman"/>
        </w:rPr>
        <w:t xml:space="preserve">: </w:t>
      </w:r>
    </w:p>
    <w:p w14:paraId="192C645C" w14:textId="771D64A9" w:rsidR="00233B24" w:rsidRPr="00233B24" w:rsidRDefault="00560202" w:rsidP="00233B24">
      <w:pPr>
        <w:pStyle w:val="Sarakstarindkopa"/>
        <w:numPr>
          <w:ilvl w:val="2"/>
          <w:numId w:val="20"/>
        </w:numPr>
        <w:spacing w:after="0" w:line="240" w:lineRule="auto"/>
        <w:jc w:val="both"/>
        <w:rPr>
          <w:rFonts w:ascii="Times New Roman" w:hAnsi="Times New Roman"/>
        </w:rPr>
      </w:pPr>
      <w:r w:rsidRPr="00233B24">
        <w:rPr>
          <w:rFonts w:ascii="Times New Roman" w:hAnsi="Times New Roman"/>
        </w:rPr>
        <w:t>pieņem no IZPILDĪTĀJA P</w:t>
      </w:r>
      <w:r w:rsidR="004F0715" w:rsidRPr="00233B24">
        <w:rPr>
          <w:rFonts w:ascii="Times New Roman" w:hAnsi="Times New Roman"/>
        </w:rPr>
        <w:t>akalpojumu</w:t>
      </w:r>
      <w:r w:rsidRPr="00233B24">
        <w:rPr>
          <w:rFonts w:ascii="Times New Roman" w:hAnsi="Times New Roman"/>
        </w:rPr>
        <w:t>, parakstot pieņemšanas - nodošanas aktu</w:t>
      </w:r>
      <w:r w:rsidR="00353C6A">
        <w:rPr>
          <w:rFonts w:ascii="Times New Roman" w:hAnsi="Times New Roman"/>
        </w:rPr>
        <w:t>,</w:t>
      </w:r>
      <w:r w:rsidRPr="00233B24">
        <w:rPr>
          <w:rFonts w:ascii="Times New Roman" w:hAnsi="Times New Roman"/>
        </w:rPr>
        <w:t xml:space="preserve"> un iesniedz vienu tā eksemplāru IZPILDĪTĀJAM;</w:t>
      </w:r>
    </w:p>
    <w:p w14:paraId="1EB3B4AE" w14:textId="7DFE7E6B" w:rsidR="00560202" w:rsidRPr="00233B24" w:rsidRDefault="00560202" w:rsidP="00233B24">
      <w:pPr>
        <w:pStyle w:val="Sarakstarindkopa"/>
        <w:numPr>
          <w:ilvl w:val="2"/>
          <w:numId w:val="20"/>
        </w:numPr>
        <w:spacing w:after="0" w:line="240" w:lineRule="auto"/>
        <w:jc w:val="both"/>
        <w:rPr>
          <w:rFonts w:ascii="Times New Roman" w:hAnsi="Times New Roman"/>
        </w:rPr>
      </w:pPr>
      <w:r w:rsidRPr="00233B24">
        <w:rPr>
          <w:rFonts w:ascii="Times New Roman" w:hAnsi="Times New Roman"/>
        </w:rPr>
        <w:t>vai rakstiski izklāsta visus savus iebildumus, pretenzijas, nepieciešamos papildinājumus un labojumus par P</w:t>
      </w:r>
      <w:r w:rsidR="004F0715" w:rsidRPr="00233B24">
        <w:rPr>
          <w:rFonts w:ascii="Times New Roman" w:hAnsi="Times New Roman"/>
        </w:rPr>
        <w:t>akalpojuma</w:t>
      </w:r>
      <w:r w:rsidRPr="00233B24">
        <w:rPr>
          <w:rFonts w:ascii="Times New Roman" w:hAnsi="Times New Roman"/>
        </w:rPr>
        <w:t xml:space="preserve"> izpildi, un iesniedz IZPILDĪTĀJAM parakstītu pretenziju</w:t>
      </w:r>
      <w:r w:rsidR="00EA3E9F">
        <w:rPr>
          <w:rFonts w:ascii="Times New Roman" w:hAnsi="Times New Roman"/>
        </w:rPr>
        <w:t>, kurā</w:t>
      </w:r>
      <w:r w:rsidRPr="00233B24">
        <w:rPr>
          <w:rFonts w:ascii="Times New Roman" w:hAnsi="Times New Roman"/>
        </w:rPr>
        <w:t xml:space="preserve">. </w:t>
      </w:r>
      <w:r w:rsidR="00EA3E9F">
        <w:rPr>
          <w:rFonts w:ascii="Times New Roman" w:hAnsi="Times New Roman"/>
        </w:rPr>
        <w:t xml:space="preserve">norāda </w:t>
      </w:r>
      <w:r w:rsidRPr="00233B24">
        <w:rPr>
          <w:rFonts w:ascii="Times New Roman" w:hAnsi="Times New Roman"/>
        </w:rPr>
        <w:t xml:space="preserve"> pasākum</w:t>
      </w:r>
      <w:r w:rsidR="00EA3E9F">
        <w:rPr>
          <w:rFonts w:ascii="Times New Roman" w:hAnsi="Times New Roman"/>
        </w:rPr>
        <w:t>us</w:t>
      </w:r>
      <w:r w:rsidRPr="00233B24">
        <w:rPr>
          <w:rFonts w:ascii="Times New Roman" w:hAnsi="Times New Roman"/>
        </w:rPr>
        <w:t>, kas veicami attiecībā uz nekvalitatīvo P</w:t>
      </w:r>
      <w:r w:rsidR="004F0715" w:rsidRPr="00233B24">
        <w:rPr>
          <w:rFonts w:ascii="Times New Roman" w:hAnsi="Times New Roman"/>
        </w:rPr>
        <w:t>akalpojumu</w:t>
      </w:r>
      <w:r w:rsidRPr="00233B24">
        <w:rPr>
          <w:rFonts w:ascii="Times New Roman" w:hAnsi="Times New Roman"/>
        </w:rPr>
        <w:t xml:space="preserve"> vai tā daļas trūkumu novēršanu un labojumu izdarīšanu tajā atbilstoši PASŪTĪTĀJA prasībām un to izpildes termiņ</w:t>
      </w:r>
      <w:r w:rsidR="00EA3E9F">
        <w:rPr>
          <w:rFonts w:ascii="Times New Roman" w:hAnsi="Times New Roman"/>
        </w:rPr>
        <w:t>us</w:t>
      </w:r>
      <w:r w:rsidRPr="00233B24">
        <w:rPr>
          <w:rFonts w:ascii="Times New Roman" w:hAnsi="Times New Roman"/>
        </w:rPr>
        <w:t xml:space="preserve">. IZPILDĪTĀJAM ir pienākums </w:t>
      </w:r>
      <w:r w:rsidR="00EA3E9F">
        <w:rPr>
          <w:rFonts w:ascii="Times New Roman" w:hAnsi="Times New Roman"/>
        </w:rPr>
        <w:t>pretenzijā</w:t>
      </w:r>
      <w:r w:rsidR="00EA3E9F" w:rsidRPr="00233B24">
        <w:rPr>
          <w:rFonts w:ascii="Times New Roman" w:hAnsi="Times New Roman"/>
        </w:rPr>
        <w:t xml:space="preserve"> </w:t>
      </w:r>
      <w:r w:rsidRPr="00233B24">
        <w:rPr>
          <w:rFonts w:ascii="Times New Roman" w:hAnsi="Times New Roman"/>
        </w:rPr>
        <w:t>noteiktajos termiņos nodrošināt nepieciešamo pasākumu veikšanu attiecībā uz nekvalitatīvo P</w:t>
      </w:r>
      <w:r w:rsidR="004F0715" w:rsidRPr="00233B24">
        <w:rPr>
          <w:rFonts w:ascii="Times New Roman" w:hAnsi="Times New Roman"/>
        </w:rPr>
        <w:t>akalpojumu</w:t>
      </w:r>
      <w:r w:rsidRPr="00233B24">
        <w:rPr>
          <w:rFonts w:ascii="Times New Roman" w:hAnsi="Times New Roman"/>
        </w:rPr>
        <w:t xml:space="preserve"> vai tā daļu; </w:t>
      </w:r>
    </w:p>
    <w:p w14:paraId="4C9D739C" w14:textId="5272FAC2" w:rsidR="00560202" w:rsidRPr="00233B24" w:rsidRDefault="00560202" w:rsidP="00233B24">
      <w:pPr>
        <w:numPr>
          <w:ilvl w:val="0"/>
          <w:numId w:val="4"/>
        </w:numPr>
        <w:spacing w:after="0" w:line="240" w:lineRule="auto"/>
        <w:ind w:left="426" w:hanging="426"/>
        <w:jc w:val="both"/>
        <w:rPr>
          <w:rFonts w:ascii="Times New Roman" w:hAnsi="Times New Roman"/>
        </w:rPr>
      </w:pPr>
      <w:r w:rsidRPr="00233B24">
        <w:rPr>
          <w:rFonts w:ascii="Times New Roman" w:hAnsi="Times New Roman"/>
        </w:rPr>
        <w:t>IZPILDĪTĀJAM ir pienākums patstāvīgi segt visas izmaksas, kas tam radušās saistībā ar papildinājumiem un labojumiem, kas veicami saskaņā ar PASŪTĪTĀJA norādījumiem attiecībā uz nekvalitatīvi sagatavoto P</w:t>
      </w:r>
      <w:r w:rsidR="004F0715" w:rsidRPr="00233B24">
        <w:rPr>
          <w:rFonts w:ascii="Times New Roman" w:hAnsi="Times New Roman"/>
        </w:rPr>
        <w:t>akalpojumu</w:t>
      </w:r>
      <w:r w:rsidRPr="00233B24">
        <w:rPr>
          <w:rFonts w:ascii="Times New Roman" w:hAnsi="Times New Roman"/>
        </w:rPr>
        <w:t>, par kuru atbilstoši šī Līguma 2.</w:t>
      </w:r>
      <w:r w:rsidR="00B042F6" w:rsidRPr="00233B24">
        <w:rPr>
          <w:rFonts w:ascii="Times New Roman" w:hAnsi="Times New Roman"/>
        </w:rPr>
        <w:t>2</w:t>
      </w:r>
      <w:r w:rsidRPr="00233B24">
        <w:rPr>
          <w:rFonts w:ascii="Times New Roman" w:hAnsi="Times New Roman"/>
        </w:rPr>
        <w:t xml:space="preserve">.2.apakšpunktā noteiktajai kārtībai ir izvirzītas pretenzijas. </w:t>
      </w:r>
    </w:p>
    <w:p w14:paraId="4F690136" w14:textId="77777777" w:rsidR="00560202" w:rsidRPr="00233B24" w:rsidRDefault="00560202" w:rsidP="00233B24">
      <w:pPr>
        <w:spacing w:after="0" w:line="240" w:lineRule="auto"/>
        <w:jc w:val="center"/>
        <w:rPr>
          <w:rFonts w:ascii="Times New Roman" w:hAnsi="Times New Roman"/>
          <w:b/>
        </w:rPr>
      </w:pPr>
    </w:p>
    <w:p w14:paraId="0A6050C8" w14:textId="77777777" w:rsidR="00560202" w:rsidRPr="00233B24" w:rsidRDefault="00560202" w:rsidP="00233B24">
      <w:pPr>
        <w:numPr>
          <w:ilvl w:val="0"/>
          <w:numId w:val="6"/>
        </w:numPr>
        <w:spacing w:after="0" w:line="240" w:lineRule="auto"/>
        <w:ind w:left="709" w:hanging="425"/>
        <w:jc w:val="center"/>
        <w:rPr>
          <w:rFonts w:ascii="Times New Roman" w:hAnsi="Times New Roman"/>
          <w:b/>
        </w:rPr>
      </w:pPr>
      <w:r w:rsidRPr="00233B24">
        <w:rPr>
          <w:rFonts w:ascii="Times New Roman" w:hAnsi="Times New Roman"/>
          <w:b/>
        </w:rPr>
        <w:t>Līgumcena un norēķinu kārtība</w:t>
      </w:r>
    </w:p>
    <w:p w14:paraId="0F7C6042" w14:textId="1D32B9A0" w:rsidR="00F72468" w:rsidRPr="007A090E" w:rsidRDefault="00FF6902" w:rsidP="007A090E">
      <w:pPr>
        <w:numPr>
          <w:ilvl w:val="0"/>
          <w:numId w:val="7"/>
        </w:numPr>
        <w:shd w:val="clear" w:color="auto" w:fill="FFFFFF" w:themeFill="background1"/>
        <w:spacing w:after="0" w:line="240" w:lineRule="auto"/>
        <w:ind w:left="426" w:hanging="426"/>
        <w:jc w:val="both"/>
        <w:rPr>
          <w:rFonts w:ascii="Times New Roman" w:hAnsi="Times New Roman"/>
        </w:rPr>
      </w:pPr>
      <w:r>
        <w:rPr>
          <w:rFonts w:ascii="Times New Roman" w:hAnsi="Times New Roman"/>
        </w:rPr>
        <w:t xml:space="preserve">Atlīdzība </w:t>
      </w:r>
      <w:r w:rsidR="001A4C12" w:rsidRPr="00233B24">
        <w:rPr>
          <w:rFonts w:ascii="Times New Roman" w:hAnsi="Times New Roman"/>
        </w:rPr>
        <w:t>par P</w:t>
      </w:r>
      <w:r w:rsidR="004F0715" w:rsidRPr="00233B24">
        <w:rPr>
          <w:rFonts w:ascii="Times New Roman" w:hAnsi="Times New Roman"/>
        </w:rPr>
        <w:t>akalpojuma</w:t>
      </w:r>
      <w:r w:rsidR="001A4C12" w:rsidRPr="00233B24">
        <w:rPr>
          <w:rFonts w:ascii="Times New Roman" w:hAnsi="Times New Roman"/>
        </w:rPr>
        <w:t xml:space="preserve"> rīkošanas </w:t>
      </w:r>
      <w:r w:rsidR="00FE1DA9">
        <w:rPr>
          <w:rFonts w:ascii="Times New Roman" w:hAnsi="Times New Roman"/>
        </w:rPr>
        <w:t xml:space="preserve">tiesību uzticēšanu IZPILDĪTĀJAM </w:t>
      </w:r>
      <w:r w:rsidR="00560202" w:rsidRPr="007A090E">
        <w:rPr>
          <w:rFonts w:ascii="Times New Roman" w:hAnsi="Times New Roman"/>
        </w:rPr>
        <w:t>sastāda</w:t>
      </w:r>
      <w:r w:rsidR="00FA6175" w:rsidRPr="007A090E">
        <w:rPr>
          <w:rFonts w:ascii="Times New Roman" w:hAnsi="Times New Roman"/>
        </w:rPr>
        <w:t xml:space="preserve"> </w:t>
      </w:r>
      <w:r w:rsidR="00560202" w:rsidRPr="007A090E">
        <w:rPr>
          <w:rFonts w:ascii="Times New Roman" w:hAnsi="Times New Roman"/>
        </w:rPr>
        <w:t xml:space="preserve"> </w:t>
      </w:r>
      <w:r w:rsidR="00047982" w:rsidRPr="007A090E">
        <w:rPr>
          <w:rFonts w:ascii="Times New Roman" w:hAnsi="Times New Roman"/>
        </w:rPr>
        <w:t>5</w:t>
      </w:r>
      <w:r w:rsidR="00CE4E90" w:rsidRPr="007A090E">
        <w:rPr>
          <w:rFonts w:ascii="Times New Roman" w:hAnsi="Times New Roman"/>
        </w:rPr>
        <w:t>000,00</w:t>
      </w:r>
      <w:r w:rsidR="001A4C12" w:rsidRPr="007A090E">
        <w:rPr>
          <w:rFonts w:ascii="Times New Roman" w:hAnsi="Times New Roman"/>
        </w:rPr>
        <w:t xml:space="preserve"> </w:t>
      </w:r>
      <w:r w:rsidR="00F72468" w:rsidRPr="007A090E">
        <w:rPr>
          <w:rFonts w:ascii="Times New Roman" w:hAnsi="Times New Roman"/>
        </w:rPr>
        <w:t xml:space="preserve"> EUR (</w:t>
      </w:r>
      <w:r w:rsidR="00047982" w:rsidRPr="007A090E">
        <w:rPr>
          <w:rFonts w:ascii="Times New Roman" w:hAnsi="Times New Roman"/>
        </w:rPr>
        <w:t>piecus</w:t>
      </w:r>
      <w:r w:rsidR="00047982" w:rsidRPr="007A090E">
        <w:rPr>
          <w:rFonts w:ascii="Times New Roman" w:hAnsi="Times New Roman"/>
        </w:rPr>
        <w:t xml:space="preserve"> </w:t>
      </w:r>
      <w:r w:rsidR="00F72468" w:rsidRPr="007A090E">
        <w:rPr>
          <w:rFonts w:ascii="Times New Roman" w:hAnsi="Times New Roman"/>
        </w:rPr>
        <w:t>tūkstoš</w:t>
      </w:r>
      <w:r w:rsidR="001A4C12" w:rsidRPr="007A090E">
        <w:rPr>
          <w:rFonts w:ascii="Times New Roman" w:hAnsi="Times New Roman"/>
        </w:rPr>
        <w:t>us</w:t>
      </w:r>
      <w:r w:rsidR="00F72468" w:rsidRPr="007A090E">
        <w:rPr>
          <w:rFonts w:ascii="Times New Roman" w:hAnsi="Times New Roman"/>
        </w:rPr>
        <w:t xml:space="preserve"> </w:t>
      </w:r>
      <w:proofErr w:type="spellStart"/>
      <w:r w:rsidR="00F72468" w:rsidRPr="007A090E">
        <w:rPr>
          <w:rFonts w:ascii="Times New Roman" w:hAnsi="Times New Roman"/>
        </w:rPr>
        <w:t>euro</w:t>
      </w:r>
      <w:proofErr w:type="spellEnd"/>
      <w:r w:rsidR="00F72468" w:rsidRPr="007A090E">
        <w:rPr>
          <w:rFonts w:ascii="Times New Roman" w:hAnsi="Times New Roman"/>
        </w:rPr>
        <w:t xml:space="preserve"> 00 centi)</w:t>
      </w:r>
      <w:r w:rsidR="00FE1DA9" w:rsidRPr="007A090E">
        <w:rPr>
          <w:rFonts w:ascii="Times New Roman" w:hAnsi="Times New Roman"/>
        </w:rPr>
        <w:t xml:space="preserve"> </w:t>
      </w:r>
      <w:r w:rsidR="00CE4E90" w:rsidRPr="007A090E">
        <w:rPr>
          <w:rFonts w:ascii="Times New Roman" w:hAnsi="Times New Roman"/>
        </w:rPr>
        <w:t>+ 1 EUR par katru dalībnieku virs 3000 dalībniekiem.</w:t>
      </w:r>
    </w:p>
    <w:p w14:paraId="5406E22C" w14:textId="77F4C63E" w:rsidR="00560202" w:rsidRPr="00233B24" w:rsidRDefault="001A4C12" w:rsidP="00233B24">
      <w:pPr>
        <w:numPr>
          <w:ilvl w:val="0"/>
          <w:numId w:val="7"/>
        </w:numPr>
        <w:spacing w:after="0" w:line="240" w:lineRule="auto"/>
        <w:ind w:left="426" w:hanging="426"/>
        <w:jc w:val="both"/>
        <w:rPr>
          <w:rFonts w:ascii="Times New Roman" w:hAnsi="Times New Roman"/>
        </w:rPr>
      </w:pPr>
      <w:r w:rsidRPr="00233B24">
        <w:rPr>
          <w:rFonts w:ascii="Times New Roman" w:hAnsi="Times New Roman"/>
          <w:color w:val="000000"/>
        </w:rPr>
        <w:t>IZPILDĪTĀJS samaksā PASŪTĪTĀJAM</w:t>
      </w:r>
      <w:r w:rsidR="00560202" w:rsidRPr="00233B24">
        <w:rPr>
          <w:rFonts w:ascii="Times New Roman" w:hAnsi="Times New Roman"/>
          <w:color w:val="000000"/>
        </w:rPr>
        <w:t xml:space="preserve"> </w:t>
      </w:r>
      <w:r w:rsidR="0088067B">
        <w:rPr>
          <w:rFonts w:ascii="Times New Roman" w:hAnsi="Times New Roman"/>
          <w:color w:val="000000"/>
        </w:rPr>
        <w:t xml:space="preserve">atlīdzību </w:t>
      </w:r>
      <w:r w:rsidR="00560202" w:rsidRPr="00233B24">
        <w:rPr>
          <w:rFonts w:ascii="Times New Roman" w:hAnsi="Times New Roman"/>
          <w:color w:val="000000"/>
        </w:rPr>
        <w:t xml:space="preserve">par </w:t>
      </w:r>
      <w:r w:rsidR="004F0715" w:rsidRPr="00233B24">
        <w:rPr>
          <w:rFonts w:ascii="Times New Roman" w:hAnsi="Times New Roman"/>
          <w:color w:val="000000"/>
        </w:rPr>
        <w:t xml:space="preserve">Pakalpojuma </w:t>
      </w:r>
      <w:r w:rsidR="00FF6902">
        <w:rPr>
          <w:rFonts w:ascii="Times New Roman" w:hAnsi="Times New Roman"/>
          <w:color w:val="000000"/>
        </w:rPr>
        <w:t xml:space="preserve">rīkošanas tiesību uzticēšanu </w:t>
      </w:r>
      <w:r w:rsidRPr="00233B24">
        <w:rPr>
          <w:rFonts w:ascii="Times New Roman" w:hAnsi="Times New Roman"/>
          <w:color w:val="000000"/>
        </w:rPr>
        <w:t xml:space="preserve">divos maksājumos, no kuriem pirmais </w:t>
      </w:r>
      <w:r w:rsidR="008A06BB" w:rsidRPr="00233B24">
        <w:rPr>
          <w:rFonts w:ascii="Times New Roman" w:hAnsi="Times New Roman"/>
          <w:color w:val="000000"/>
        </w:rPr>
        <w:t xml:space="preserve">maksājums </w:t>
      </w:r>
      <w:r w:rsidRPr="00233B24">
        <w:rPr>
          <w:rFonts w:ascii="Times New Roman" w:hAnsi="Times New Roman"/>
          <w:color w:val="000000"/>
        </w:rPr>
        <w:t xml:space="preserve">50% apmērā no kopējās </w:t>
      </w:r>
      <w:r w:rsidR="0088067B">
        <w:rPr>
          <w:rFonts w:ascii="Times New Roman" w:hAnsi="Times New Roman"/>
          <w:color w:val="000000"/>
        </w:rPr>
        <w:t>atlīdzības</w:t>
      </w:r>
      <w:r w:rsidR="0088067B" w:rsidRPr="00233B24">
        <w:rPr>
          <w:rFonts w:ascii="Times New Roman" w:hAnsi="Times New Roman"/>
          <w:color w:val="000000"/>
        </w:rPr>
        <w:t xml:space="preserve"> </w:t>
      </w:r>
      <w:r w:rsidRPr="00233B24">
        <w:rPr>
          <w:rFonts w:ascii="Times New Roman" w:hAnsi="Times New Roman"/>
          <w:color w:val="000000"/>
        </w:rPr>
        <w:t xml:space="preserve">maksas tiek veikts ne vēlāk kā </w:t>
      </w:r>
      <w:r w:rsidR="00560202" w:rsidRPr="00233B24">
        <w:rPr>
          <w:rFonts w:ascii="Times New Roman" w:hAnsi="Times New Roman"/>
          <w:color w:val="000000"/>
        </w:rPr>
        <w:t xml:space="preserve">15 (piecpadsmit) dienu laikā </w:t>
      </w:r>
      <w:r w:rsidRPr="00233B24">
        <w:rPr>
          <w:rFonts w:ascii="Times New Roman" w:hAnsi="Times New Roman"/>
          <w:color w:val="000000"/>
        </w:rPr>
        <w:t xml:space="preserve">pirms </w:t>
      </w:r>
      <w:r w:rsidR="00C80B6B">
        <w:rPr>
          <w:rFonts w:ascii="Times New Roman" w:hAnsi="Times New Roman"/>
          <w:color w:val="000000"/>
        </w:rPr>
        <w:t>P</w:t>
      </w:r>
      <w:r w:rsidRPr="00233B24">
        <w:rPr>
          <w:rFonts w:ascii="Times New Roman" w:hAnsi="Times New Roman"/>
          <w:color w:val="000000"/>
        </w:rPr>
        <w:t xml:space="preserve">asākuma norises, bet </w:t>
      </w:r>
      <w:r w:rsidR="008A06BB" w:rsidRPr="00233B24">
        <w:rPr>
          <w:rFonts w:ascii="Times New Roman" w:hAnsi="Times New Roman"/>
          <w:color w:val="000000"/>
        </w:rPr>
        <w:t xml:space="preserve">otrais  maksājums 50% apmērā no kopējās </w:t>
      </w:r>
      <w:r w:rsidR="0088067B">
        <w:rPr>
          <w:rFonts w:ascii="Times New Roman" w:hAnsi="Times New Roman"/>
          <w:color w:val="000000"/>
        </w:rPr>
        <w:t>atlīdzības</w:t>
      </w:r>
      <w:r w:rsidR="008A06BB" w:rsidRPr="00233B24">
        <w:rPr>
          <w:rFonts w:ascii="Times New Roman" w:hAnsi="Times New Roman"/>
          <w:color w:val="000000"/>
        </w:rPr>
        <w:t xml:space="preserve"> maksas tiek veikts ne vēlāk kā 15 (piecpadsmit) dienu laikā pēc </w:t>
      </w:r>
      <w:r w:rsidR="00C80B6B">
        <w:rPr>
          <w:rFonts w:ascii="Times New Roman" w:hAnsi="Times New Roman"/>
          <w:color w:val="000000"/>
        </w:rPr>
        <w:t>P</w:t>
      </w:r>
      <w:r w:rsidR="008A06BB" w:rsidRPr="00233B24">
        <w:rPr>
          <w:rFonts w:ascii="Times New Roman" w:hAnsi="Times New Roman"/>
          <w:color w:val="000000"/>
        </w:rPr>
        <w:t xml:space="preserve">asākuma norises. </w:t>
      </w:r>
    </w:p>
    <w:p w14:paraId="55460675" w14:textId="170792EF" w:rsidR="00560202" w:rsidRDefault="00560202" w:rsidP="00233B24">
      <w:pPr>
        <w:numPr>
          <w:ilvl w:val="0"/>
          <w:numId w:val="7"/>
        </w:numPr>
        <w:spacing w:after="0" w:line="240" w:lineRule="auto"/>
        <w:ind w:left="426" w:hanging="426"/>
        <w:jc w:val="both"/>
        <w:rPr>
          <w:rFonts w:ascii="Times New Roman" w:hAnsi="Times New Roman"/>
        </w:rPr>
      </w:pPr>
      <w:r w:rsidRPr="00233B24">
        <w:rPr>
          <w:rFonts w:ascii="Times New Roman" w:hAnsi="Times New Roman"/>
        </w:rPr>
        <w:t xml:space="preserve">Samaksa par Līgumā noteikto PAKALPOJUMU tiek veikta, pārskaitot naudu uz </w:t>
      </w:r>
      <w:r w:rsidR="008A06BB" w:rsidRPr="00233B24">
        <w:rPr>
          <w:rFonts w:ascii="Times New Roman" w:hAnsi="Times New Roman"/>
        </w:rPr>
        <w:t>PASŪTĪTĀJA</w:t>
      </w:r>
      <w:r w:rsidRPr="00233B24">
        <w:rPr>
          <w:rFonts w:ascii="Times New Roman" w:hAnsi="Times New Roman"/>
        </w:rPr>
        <w:t xml:space="preserve"> norādīto bankas norēķinu kontu</w:t>
      </w:r>
      <w:r w:rsidR="00CE4E90">
        <w:rPr>
          <w:rFonts w:ascii="Times New Roman" w:hAnsi="Times New Roman"/>
        </w:rPr>
        <w:t xml:space="preserve"> pēc PASŪTĪTĀJA piestādīta rēķina.</w:t>
      </w:r>
    </w:p>
    <w:p w14:paraId="07FFBA78" w14:textId="77777777" w:rsidR="008655FB" w:rsidRPr="00233B24" w:rsidRDefault="008655FB" w:rsidP="008655FB">
      <w:pPr>
        <w:spacing w:after="0" w:line="240" w:lineRule="auto"/>
        <w:ind w:left="426"/>
        <w:jc w:val="both"/>
        <w:rPr>
          <w:rFonts w:ascii="Times New Roman" w:hAnsi="Times New Roman"/>
        </w:rPr>
      </w:pPr>
    </w:p>
    <w:p w14:paraId="7A72A89E" w14:textId="77777777" w:rsidR="00560202" w:rsidRPr="00233B24" w:rsidRDefault="00560202" w:rsidP="00233B24">
      <w:pPr>
        <w:numPr>
          <w:ilvl w:val="0"/>
          <w:numId w:val="6"/>
        </w:numPr>
        <w:spacing w:after="0" w:line="240" w:lineRule="auto"/>
        <w:ind w:left="709" w:hanging="425"/>
        <w:jc w:val="center"/>
        <w:rPr>
          <w:rFonts w:ascii="Times New Roman" w:hAnsi="Times New Roman"/>
          <w:b/>
        </w:rPr>
      </w:pPr>
      <w:r w:rsidRPr="00233B24">
        <w:rPr>
          <w:rFonts w:ascii="Times New Roman" w:hAnsi="Times New Roman"/>
          <w:b/>
        </w:rPr>
        <w:t>Pušu tiesības un pienākumi</w:t>
      </w:r>
    </w:p>
    <w:p w14:paraId="1BBBA7BE" w14:textId="7CA4B480" w:rsidR="00560202" w:rsidRPr="00233B24" w:rsidRDefault="00560202" w:rsidP="00233B24">
      <w:pPr>
        <w:numPr>
          <w:ilvl w:val="0"/>
          <w:numId w:val="8"/>
        </w:numPr>
        <w:spacing w:after="0" w:line="240" w:lineRule="auto"/>
        <w:ind w:left="426" w:hanging="426"/>
        <w:jc w:val="both"/>
        <w:rPr>
          <w:rFonts w:ascii="Times New Roman" w:hAnsi="Times New Roman"/>
        </w:rPr>
      </w:pPr>
      <w:r w:rsidRPr="00233B24">
        <w:rPr>
          <w:rFonts w:ascii="Times New Roman" w:hAnsi="Times New Roman"/>
        </w:rPr>
        <w:t>PASŪTĪTĀJA pienākumi</w:t>
      </w:r>
      <w:r w:rsidR="000C2F50" w:rsidRPr="00233B24">
        <w:rPr>
          <w:rFonts w:ascii="Times New Roman" w:hAnsi="Times New Roman"/>
        </w:rPr>
        <w:t xml:space="preserve"> un tiesības</w:t>
      </w:r>
      <w:r w:rsidRPr="00233B24">
        <w:rPr>
          <w:rFonts w:ascii="Times New Roman" w:hAnsi="Times New Roman"/>
        </w:rPr>
        <w:t xml:space="preserve">: </w:t>
      </w:r>
    </w:p>
    <w:p w14:paraId="091EDEB2" w14:textId="7662E21E" w:rsidR="00560202" w:rsidRPr="00233B24" w:rsidRDefault="00560202" w:rsidP="00233B24">
      <w:pPr>
        <w:numPr>
          <w:ilvl w:val="2"/>
          <w:numId w:val="6"/>
        </w:numPr>
        <w:spacing w:after="0" w:line="240" w:lineRule="auto"/>
        <w:ind w:left="1134" w:hanging="708"/>
        <w:jc w:val="both"/>
        <w:rPr>
          <w:rFonts w:ascii="Times New Roman" w:hAnsi="Times New Roman"/>
        </w:rPr>
      </w:pPr>
      <w:r w:rsidRPr="00233B24">
        <w:rPr>
          <w:rFonts w:ascii="Times New Roman" w:hAnsi="Times New Roman"/>
        </w:rPr>
        <w:t>ievērot šī Līguma, tā pielikum</w:t>
      </w:r>
      <w:r w:rsidR="008A06BB" w:rsidRPr="00233B24">
        <w:rPr>
          <w:rFonts w:ascii="Times New Roman" w:hAnsi="Times New Roman"/>
        </w:rPr>
        <w:t>a</w:t>
      </w:r>
      <w:r w:rsidRPr="00233B24">
        <w:rPr>
          <w:rFonts w:ascii="Times New Roman" w:hAnsi="Times New Roman"/>
        </w:rPr>
        <w:t xml:space="preserve"> noteikumus, iespēju robežās nodrošināt IZPILDĪTĀJU ar visu informāciju, kas nepieciešama šī Līguma izpildei; </w:t>
      </w:r>
    </w:p>
    <w:p w14:paraId="4A898DA3" w14:textId="08430409" w:rsidR="007D3E23" w:rsidRPr="00233B24" w:rsidRDefault="000C2F50" w:rsidP="00233B24">
      <w:pPr>
        <w:numPr>
          <w:ilvl w:val="2"/>
          <w:numId w:val="6"/>
        </w:numPr>
        <w:spacing w:after="0" w:line="240" w:lineRule="auto"/>
        <w:ind w:left="1134" w:hanging="708"/>
        <w:jc w:val="both"/>
        <w:rPr>
          <w:rFonts w:ascii="Times New Roman" w:hAnsi="Times New Roman"/>
        </w:rPr>
      </w:pPr>
      <w:r w:rsidRPr="00233B24">
        <w:rPr>
          <w:rFonts w:ascii="Times New Roman" w:hAnsi="Times New Roman"/>
        </w:rPr>
        <w:t>p</w:t>
      </w:r>
      <w:r w:rsidR="007D3E23" w:rsidRPr="00233B24">
        <w:rPr>
          <w:rFonts w:ascii="Times New Roman" w:hAnsi="Times New Roman"/>
        </w:rPr>
        <w:t xml:space="preserve">iešķirt IZPILDĪTĀJAM tiesības </w:t>
      </w:r>
      <w:r w:rsidR="005D57B4">
        <w:rPr>
          <w:rFonts w:ascii="Times New Roman" w:hAnsi="Times New Roman"/>
        </w:rPr>
        <w:t xml:space="preserve">Līguma darbības laikā </w:t>
      </w:r>
      <w:r w:rsidR="007D3E23" w:rsidRPr="00233B24">
        <w:rPr>
          <w:rFonts w:ascii="Times New Roman" w:hAnsi="Times New Roman"/>
        </w:rPr>
        <w:t xml:space="preserve">izmantot </w:t>
      </w:r>
      <w:r w:rsidR="00ED4A2D">
        <w:rPr>
          <w:rFonts w:ascii="Times New Roman" w:hAnsi="Times New Roman"/>
        </w:rPr>
        <w:t>Pakalpojuma</w:t>
      </w:r>
      <w:r w:rsidR="00ED4A2D" w:rsidRPr="00233B24">
        <w:rPr>
          <w:rFonts w:ascii="Times New Roman" w:hAnsi="Times New Roman"/>
        </w:rPr>
        <w:t xml:space="preserve"> </w:t>
      </w:r>
      <w:r w:rsidR="007D3E23" w:rsidRPr="00233B24">
        <w:rPr>
          <w:rFonts w:ascii="Times New Roman" w:hAnsi="Times New Roman"/>
        </w:rPr>
        <w:t>nosaukumu</w:t>
      </w:r>
      <w:r w:rsidR="00EB2DCD" w:rsidRPr="00233B24">
        <w:rPr>
          <w:rFonts w:ascii="Times New Roman" w:hAnsi="Times New Roman"/>
        </w:rPr>
        <w:t xml:space="preserve"> </w:t>
      </w:r>
      <w:r w:rsidR="00CA2F53">
        <w:rPr>
          <w:rFonts w:ascii="Times New Roman" w:hAnsi="Times New Roman"/>
        </w:rPr>
        <w:t xml:space="preserve">ar Pakalpojuma sniegšanu saistītos </w:t>
      </w:r>
      <w:r w:rsidR="00EB2DCD" w:rsidRPr="00233B24">
        <w:rPr>
          <w:rFonts w:ascii="Times New Roman" w:hAnsi="Times New Roman"/>
        </w:rPr>
        <w:t>komerciālos nolūkos, kā arī</w:t>
      </w:r>
      <w:r w:rsidR="00CA2F53">
        <w:rPr>
          <w:rFonts w:ascii="Times New Roman" w:hAnsi="Times New Roman"/>
        </w:rPr>
        <w:t xml:space="preserve">, iepriekš </w:t>
      </w:r>
      <w:proofErr w:type="spellStart"/>
      <w:r w:rsidR="00CA2F53">
        <w:rPr>
          <w:rFonts w:ascii="Times New Roman" w:hAnsi="Times New Roman"/>
        </w:rPr>
        <w:t>rakstveidā</w:t>
      </w:r>
      <w:proofErr w:type="spellEnd"/>
      <w:r w:rsidR="00CA2F53">
        <w:rPr>
          <w:rFonts w:ascii="Times New Roman" w:hAnsi="Times New Roman"/>
        </w:rPr>
        <w:t xml:space="preserve"> saskaņojot ar PASŪTĪTĀJU,</w:t>
      </w:r>
      <w:r w:rsidR="00EB2DCD" w:rsidRPr="00233B24">
        <w:rPr>
          <w:rFonts w:ascii="Times New Roman" w:hAnsi="Times New Roman"/>
        </w:rPr>
        <w:t xml:space="preserve"> papildināt </w:t>
      </w:r>
      <w:r w:rsidR="00ED4A2D">
        <w:rPr>
          <w:rFonts w:ascii="Times New Roman" w:hAnsi="Times New Roman"/>
        </w:rPr>
        <w:t>Pakalpojuma</w:t>
      </w:r>
      <w:r w:rsidR="00ED4A2D" w:rsidRPr="00233B24">
        <w:rPr>
          <w:rFonts w:ascii="Times New Roman" w:hAnsi="Times New Roman"/>
        </w:rPr>
        <w:t xml:space="preserve"> </w:t>
      </w:r>
      <w:r w:rsidR="00EB2DCD" w:rsidRPr="00233B24">
        <w:rPr>
          <w:rFonts w:ascii="Times New Roman" w:hAnsi="Times New Roman"/>
        </w:rPr>
        <w:t xml:space="preserve">nosaukumu ar citiem vārdiem, saglabājot tajā vārdus </w:t>
      </w:r>
      <w:r w:rsidR="00EB2DCD" w:rsidRPr="00233B24">
        <w:rPr>
          <w:rFonts w:ascii="Times New Roman" w:hAnsi="Times New Roman"/>
        </w:rPr>
        <w:lastRenderedPageBreak/>
        <w:t>“Vienības brauciens”</w:t>
      </w:r>
      <w:r w:rsidR="005D57B4">
        <w:rPr>
          <w:rFonts w:ascii="Times New Roman" w:hAnsi="Times New Roman"/>
        </w:rPr>
        <w:t>.</w:t>
      </w:r>
      <w:r w:rsidR="00CA2F53">
        <w:rPr>
          <w:rFonts w:ascii="Times New Roman" w:hAnsi="Times New Roman"/>
        </w:rPr>
        <w:t xml:space="preserve"> PASŪTĪTĀJS ir tiesīgs liegt Pakalpojuma nosaukuma papildināšanu ar citiem vārdiem, ja šāds papildinājums ir pretējs vispārpieņemtām sabiedrības ētikas un morāles normām, PASŪTĪTĀJA mērķiem un/vai var kaitēt PASŪTĪTĀJA reputācijai, tai skaitā veicina vai reklamē neveselīgu dzīvesveidu, atkarību izraisošus produktus vai pakalpojumus.</w:t>
      </w:r>
    </w:p>
    <w:p w14:paraId="670CF5E0" w14:textId="18AF9AEC" w:rsidR="00560202" w:rsidRPr="00233B24" w:rsidRDefault="00560202" w:rsidP="00233B24">
      <w:pPr>
        <w:numPr>
          <w:ilvl w:val="2"/>
          <w:numId w:val="6"/>
        </w:numPr>
        <w:spacing w:after="0" w:line="240" w:lineRule="auto"/>
        <w:ind w:left="1134" w:hanging="708"/>
        <w:jc w:val="both"/>
        <w:rPr>
          <w:rFonts w:ascii="Times New Roman" w:hAnsi="Times New Roman"/>
        </w:rPr>
      </w:pPr>
      <w:r w:rsidRPr="00233B24">
        <w:rPr>
          <w:rFonts w:ascii="Times New Roman" w:hAnsi="Times New Roman"/>
        </w:rPr>
        <w:t>saskaņā ar šajā Līgumā noteikto kārtību pieņemt IZPILDĪTĀJA atbilstoši šī Līguma prasībām izpildīto P</w:t>
      </w:r>
      <w:r w:rsidR="00D87FC0" w:rsidRPr="00233B24">
        <w:rPr>
          <w:rFonts w:ascii="Times New Roman" w:hAnsi="Times New Roman"/>
        </w:rPr>
        <w:t>akalpojumu</w:t>
      </w:r>
      <w:r w:rsidR="008A06BB" w:rsidRPr="00233B24">
        <w:rPr>
          <w:rFonts w:ascii="Times New Roman" w:hAnsi="Times New Roman"/>
        </w:rPr>
        <w:t>;</w:t>
      </w:r>
    </w:p>
    <w:p w14:paraId="77418490" w14:textId="288FE197" w:rsidR="00560202" w:rsidRPr="00233B24" w:rsidRDefault="00560202" w:rsidP="00233B24">
      <w:pPr>
        <w:numPr>
          <w:ilvl w:val="2"/>
          <w:numId w:val="6"/>
        </w:numPr>
        <w:spacing w:after="0" w:line="240" w:lineRule="auto"/>
        <w:ind w:left="1134" w:hanging="708"/>
        <w:jc w:val="both"/>
        <w:rPr>
          <w:rFonts w:ascii="Times New Roman" w:hAnsi="Times New Roman"/>
        </w:rPr>
      </w:pPr>
      <w:r w:rsidRPr="00233B24">
        <w:rPr>
          <w:rFonts w:ascii="Times New Roman" w:hAnsi="Times New Roman"/>
        </w:rPr>
        <w:t>veikt kontroli par šī Līguma izpildi</w:t>
      </w:r>
      <w:r w:rsidR="000C2F50" w:rsidRPr="00233B24">
        <w:rPr>
          <w:rFonts w:ascii="Times New Roman" w:hAnsi="Times New Roman"/>
        </w:rPr>
        <w:t>;</w:t>
      </w:r>
    </w:p>
    <w:p w14:paraId="32CE390B" w14:textId="5BC0BE8C" w:rsidR="000C2F50" w:rsidRPr="00233B24" w:rsidRDefault="000C2F50" w:rsidP="00233B24">
      <w:pPr>
        <w:numPr>
          <w:ilvl w:val="2"/>
          <w:numId w:val="6"/>
        </w:numPr>
        <w:spacing w:after="0" w:line="240" w:lineRule="auto"/>
        <w:ind w:left="1134" w:hanging="708"/>
        <w:jc w:val="both"/>
        <w:rPr>
          <w:rFonts w:ascii="Times New Roman" w:hAnsi="Times New Roman"/>
        </w:rPr>
      </w:pPr>
      <w:r w:rsidRPr="00233B24">
        <w:rPr>
          <w:rFonts w:ascii="Times New Roman" w:hAnsi="Times New Roman"/>
        </w:rPr>
        <w:t>nodrošināt IZPILDĪTĀJU ar</w:t>
      </w:r>
      <w:r w:rsidR="00372C09" w:rsidRPr="00233B24">
        <w:rPr>
          <w:rFonts w:ascii="Times New Roman" w:hAnsi="Times New Roman"/>
        </w:rPr>
        <w:t xml:space="preserve"> PASŪTĪTĀJA un tā sponsoru reklāmas materiāliem</w:t>
      </w:r>
      <w:r w:rsidR="0057352A">
        <w:rPr>
          <w:rFonts w:ascii="Times New Roman" w:hAnsi="Times New Roman"/>
        </w:rPr>
        <w:t>;</w:t>
      </w:r>
    </w:p>
    <w:p w14:paraId="27879002" w14:textId="52F3E83A" w:rsidR="00560202" w:rsidRDefault="00560202" w:rsidP="00233B24">
      <w:pPr>
        <w:numPr>
          <w:ilvl w:val="0"/>
          <w:numId w:val="8"/>
        </w:numPr>
        <w:spacing w:after="0" w:line="240" w:lineRule="auto"/>
        <w:ind w:left="426" w:hanging="426"/>
        <w:jc w:val="both"/>
        <w:rPr>
          <w:rFonts w:ascii="Times New Roman" w:hAnsi="Times New Roman"/>
        </w:rPr>
      </w:pPr>
      <w:r w:rsidRPr="00233B24">
        <w:rPr>
          <w:rFonts w:ascii="Times New Roman" w:hAnsi="Times New Roman"/>
        </w:rPr>
        <w:t>IZPILDĪTĀJA pienākumi</w:t>
      </w:r>
      <w:r w:rsidR="00EB2DCD" w:rsidRPr="00233B24">
        <w:rPr>
          <w:rFonts w:ascii="Times New Roman" w:hAnsi="Times New Roman"/>
        </w:rPr>
        <w:t xml:space="preserve"> un tiesības</w:t>
      </w:r>
      <w:r w:rsidRPr="00233B24">
        <w:rPr>
          <w:rFonts w:ascii="Times New Roman" w:hAnsi="Times New Roman"/>
        </w:rPr>
        <w:t xml:space="preserve">: </w:t>
      </w:r>
    </w:p>
    <w:p w14:paraId="31A004BD" w14:textId="723C3BAA" w:rsidR="0057352A" w:rsidRPr="00233B24" w:rsidRDefault="0057352A" w:rsidP="0057352A">
      <w:pPr>
        <w:spacing w:after="0" w:line="240" w:lineRule="auto"/>
        <w:ind w:left="426"/>
        <w:jc w:val="both"/>
        <w:rPr>
          <w:rFonts w:ascii="Times New Roman" w:hAnsi="Times New Roman"/>
        </w:rPr>
      </w:pPr>
      <w:r>
        <w:rPr>
          <w:rFonts w:ascii="Times New Roman" w:hAnsi="Times New Roman"/>
        </w:rPr>
        <w:t>IZPILDĪTĀJA pienākumi:</w:t>
      </w:r>
    </w:p>
    <w:p w14:paraId="16AC74C5" w14:textId="7B45A5E7" w:rsidR="00560202" w:rsidRPr="00233B24" w:rsidRDefault="00560202" w:rsidP="00233B24">
      <w:pPr>
        <w:numPr>
          <w:ilvl w:val="0"/>
          <w:numId w:val="9"/>
        </w:numPr>
        <w:spacing w:after="0" w:line="240" w:lineRule="auto"/>
        <w:ind w:left="1134" w:hanging="708"/>
        <w:jc w:val="both"/>
        <w:rPr>
          <w:rFonts w:ascii="Times New Roman" w:hAnsi="Times New Roman"/>
        </w:rPr>
      </w:pPr>
      <w:r w:rsidRPr="00233B24">
        <w:rPr>
          <w:rFonts w:ascii="Times New Roman" w:hAnsi="Times New Roman"/>
        </w:rPr>
        <w:t>ievērot šī Līguma, tā pielikumu noteikumus</w:t>
      </w:r>
      <w:r w:rsidR="004C56C1">
        <w:rPr>
          <w:rFonts w:ascii="Times New Roman" w:hAnsi="Times New Roman"/>
        </w:rPr>
        <w:t>, un PASŪTĪTĀJA norādījumus Pakalpojuma izpildei atbilstoši Līguma un normatīvo aktu prasībām</w:t>
      </w:r>
      <w:r w:rsidRPr="00233B24">
        <w:rPr>
          <w:rFonts w:ascii="Times New Roman" w:hAnsi="Times New Roman"/>
        </w:rPr>
        <w:t xml:space="preserve">; </w:t>
      </w:r>
    </w:p>
    <w:p w14:paraId="71086D73" w14:textId="77777777" w:rsidR="00560202" w:rsidRPr="00233B24" w:rsidRDefault="00560202" w:rsidP="00233B24">
      <w:pPr>
        <w:numPr>
          <w:ilvl w:val="0"/>
          <w:numId w:val="9"/>
        </w:numPr>
        <w:spacing w:after="0" w:line="240" w:lineRule="auto"/>
        <w:ind w:left="1134" w:hanging="708"/>
        <w:jc w:val="both"/>
        <w:rPr>
          <w:rFonts w:ascii="Times New Roman" w:hAnsi="Times New Roman"/>
        </w:rPr>
      </w:pPr>
      <w:r w:rsidRPr="00233B24">
        <w:rPr>
          <w:rFonts w:ascii="Times New Roman" w:hAnsi="Times New Roman"/>
        </w:rPr>
        <w:t xml:space="preserve">sadarboties ar PASŪTĪTĀJA nozīmēto darbinieku un pēc tā pieprasījuma sniegt PASŪTĪTĀJA pieprasīto informāciju rakstiski ne vēlāk kā 2 (divu) dienu laikā pēc attiecīga pieprasījuma saņemšanas no PASŪTĪTĀJA; </w:t>
      </w:r>
    </w:p>
    <w:p w14:paraId="032816BF" w14:textId="7A1EF437" w:rsidR="008A06BB" w:rsidRPr="00233B24" w:rsidRDefault="00AE2EAC" w:rsidP="00233B24">
      <w:pPr>
        <w:numPr>
          <w:ilvl w:val="0"/>
          <w:numId w:val="9"/>
        </w:numPr>
        <w:spacing w:after="0" w:line="240" w:lineRule="auto"/>
        <w:ind w:left="1134" w:hanging="708"/>
        <w:jc w:val="both"/>
        <w:rPr>
          <w:rFonts w:ascii="Times New Roman" w:hAnsi="Times New Roman"/>
        </w:rPr>
      </w:pPr>
      <w:r w:rsidRPr="00233B24">
        <w:rPr>
          <w:rFonts w:ascii="Times New Roman" w:hAnsi="Times New Roman"/>
        </w:rPr>
        <w:t>l</w:t>
      </w:r>
      <w:r w:rsidR="008A06BB" w:rsidRPr="00233B24">
        <w:rPr>
          <w:rFonts w:ascii="Times New Roman" w:hAnsi="Times New Roman"/>
        </w:rPr>
        <w:t xml:space="preserve">īgumā noteiktajā kārtībā </w:t>
      </w:r>
      <w:r w:rsidR="005B53FE" w:rsidRPr="00233B24">
        <w:rPr>
          <w:rFonts w:ascii="Times New Roman" w:hAnsi="Times New Roman"/>
        </w:rPr>
        <w:t>un termiņ</w:t>
      </w:r>
      <w:r w:rsidR="004C56C1">
        <w:rPr>
          <w:rFonts w:ascii="Times New Roman" w:hAnsi="Times New Roman"/>
        </w:rPr>
        <w:t>os</w:t>
      </w:r>
      <w:r w:rsidR="005B53FE" w:rsidRPr="00233B24">
        <w:rPr>
          <w:rFonts w:ascii="Times New Roman" w:hAnsi="Times New Roman"/>
        </w:rPr>
        <w:t xml:space="preserve"> </w:t>
      </w:r>
      <w:r w:rsidR="008A06BB" w:rsidRPr="00233B24">
        <w:rPr>
          <w:rFonts w:ascii="Times New Roman" w:hAnsi="Times New Roman"/>
        </w:rPr>
        <w:t xml:space="preserve">veikt </w:t>
      </w:r>
      <w:r w:rsidR="0088067B">
        <w:rPr>
          <w:rFonts w:ascii="Times New Roman" w:hAnsi="Times New Roman"/>
        </w:rPr>
        <w:t xml:space="preserve">atlīdzības </w:t>
      </w:r>
      <w:r w:rsidR="008A06BB" w:rsidRPr="00233B24">
        <w:rPr>
          <w:rFonts w:ascii="Times New Roman" w:hAnsi="Times New Roman"/>
        </w:rPr>
        <w:t xml:space="preserve">maksu par </w:t>
      </w:r>
      <w:r w:rsidR="006A2890">
        <w:rPr>
          <w:rFonts w:ascii="Times New Roman" w:hAnsi="Times New Roman"/>
        </w:rPr>
        <w:t>piešķirtajām tiesībām rīkot</w:t>
      </w:r>
      <w:r w:rsidR="008A06BB" w:rsidRPr="00233B24">
        <w:rPr>
          <w:rFonts w:ascii="Times New Roman" w:hAnsi="Times New Roman"/>
        </w:rPr>
        <w:t xml:space="preserve"> </w:t>
      </w:r>
      <w:r w:rsidR="00372C09" w:rsidRPr="00233B24">
        <w:rPr>
          <w:rFonts w:ascii="Times New Roman" w:hAnsi="Times New Roman"/>
        </w:rPr>
        <w:t>Pakalpojumu;</w:t>
      </w:r>
    </w:p>
    <w:p w14:paraId="61635FAF" w14:textId="52834099" w:rsidR="00372C09" w:rsidRPr="00233B24" w:rsidRDefault="00372C09" w:rsidP="00233B24">
      <w:pPr>
        <w:numPr>
          <w:ilvl w:val="0"/>
          <w:numId w:val="9"/>
        </w:numPr>
        <w:spacing w:after="0" w:line="240" w:lineRule="auto"/>
        <w:ind w:left="1134" w:hanging="708"/>
        <w:jc w:val="both"/>
        <w:rPr>
          <w:rFonts w:ascii="Times New Roman" w:hAnsi="Times New Roman"/>
        </w:rPr>
      </w:pPr>
      <w:r w:rsidRPr="00233B24">
        <w:rPr>
          <w:rFonts w:ascii="Times New Roman" w:hAnsi="Times New Roman"/>
        </w:rPr>
        <w:t xml:space="preserve">organizēt </w:t>
      </w:r>
      <w:r w:rsidR="00ED4A2D">
        <w:rPr>
          <w:rFonts w:ascii="Times New Roman" w:hAnsi="Times New Roman"/>
        </w:rPr>
        <w:t>Pakalpojumu</w:t>
      </w:r>
      <w:r w:rsidR="00ED4A2D" w:rsidRPr="00233B24">
        <w:rPr>
          <w:rFonts w:ascii="Times New Roman" w:hAnsi="Times New Roman"/>
        </w:rPr>
        <w:t xml:space="preserve"> </w:t>
      </w:r>
      <w:r w:rsidRPr="00233B24">
        <w:rPr>
          <w:rFonts w:ascii="Times New Roman" w:hAnsi="Times New Roman"/>
        </w:rPr>
        <w:t>ik gadu</w:t>
      </w:r>
      <w:r w:rsidR="00ED4A2D">
        <w:rPr>
          <w:rFonts w:ascii="Times New Roman" w:hAnsi="Times New Roman"/>
        </w:rPr>
        <w:t xml:space="preserve"> septembra mēneša pirmās nedēļas nogales svētdienā</w:t>
      </w:r>
      <w:r w:rsidRPr="00233B24">
        <w:rPr>
          <w:rFonts w:ascii="Times New Roman" w:hAnsi="Times New Roman"/>
        </w:rPr>
        <w:t xml:space="preserve"> laika posmā no 202</w:t>
      </w:r>
      <w:r w:rsidR="00CE4E90">
        <w:rPr>
          <w:rFonts w:ascii="Times New Roman" w:hAnsi="Times New Roman"/>
        </w:rPr>
        <w:t>5</w:t>
      </w:r>
      <w:r w:rsidRPr="00233B24">
        <w:rPr>
          <w:rFonts w:ascii="Times New Roman" w:hAnsi="Times New Roman"/>
        </w:rPr>
        <w:t>.  – 202</w:t>
      </w:r>
      <w:r w:rsidR="00CE4E90">
        <w:rPr>
          <w:rFonts w:ascii="Times New Roman" w:hAnsi="Times New Roman"/>
        </w:rPr>
        <w:t>8</w:t>
      </w:r>
      <w:r w:rsidRPr="00233B24">
        <w:rPr>
          <w:rFonts w:ascii="Times New Roman" w:hAnsi="Times New Roman"/>
        </w:rPr>
        <w:t>. gadam (ieskaitot);</w:t>
      </w:r>
    </w:p>
    <w:p w14:paraId="4DEA5BFF" w14:textId="0EBC5671" w:rsidR="00372C09" w:rsidRDefault="00C63C4F" w:rsidP="00233B24">
      <w:pPr>
        <w:numPr>
          <w:ilvl w:val="0"/>
          <w:numId w:val="9"/>
        </w:numPr>
        <w:spacing w:after="0" w:line="240" w:lineRule="auto"/>
        <w:ind w:left="1134" w:hanging="708"/>
        <w:jc w:val="both"/>
        <w:rPr>
          <w:rFonts w:ascii="Times New Roman" w:hAnsi="Times New Roman"/>
        </w:rPr>
      </w:pPr>
      <w:r w:rsidRPr="00233B24">
        <w:rPr>
          <w:rFonts w:ascii="Times New Roman" w:hAnsi="Times New Roman"/>
        </w:rPr>
        <w:t xml:space="preserve">pirms </w:t>
      </w:r>
      <w:r w:rsidR="00ED4A2D">
        <w:rPr>
          <w:rFonts w:ascii="Times New Roman" w:hAnsi="Times New Roman"/>
        </w:rPr>
        <w:t>Pakalpojuma</w:t>
      </w:r>
      <w:r w:rsidR="00ED4A2D" w:rsidRPr="00233B24">
        <w:rPr>
          <w:rFonts w:ascii="Times New Roman" w:hAnsi="Times New Roman"/>
        </w:rPr>
        <w:t xml:space="preserve"> </w:t>
      </w:r>
      <w:r w:rsidRPr="00233B24">
        <w:rPr>
          <w:rFonts w:ascii="Times New Roman" w:hAnsi="Times New Roman"/>
        </w:rPr>
        <w:t xml:space="preserve">reklāmas kampaņā un </w:t>
      </w:r>
      <w:r w:rsidR="00ED4A2D">
        <w:rPr>
          <w:rFonts w:ascii="Times New Roman" w:hAnsi="Times New Roman"/>
        </w:rPr>
        <w:t>Pakalpojuma</w:t>
      </w:r>
      <w:r w:rsidR="00ED4A2D" w:rsidRPr="00233B24">
        <w:rPr>
          <w:rFonts w:ascii="Times New Roman" w:hAnsi="Times New Roman"/>
        </w:rPr>
        <w:t xml:space="preserve"> </w:t>
      </w:r>
      <w:r w:rsidRPr="00233B24">
        <w:rPr>
          <w:rFonts w:ascii="Times New Roman" w:hAnsi="Times New Roman"/>
        </w:rPr>
        <w:t xml:space="preserve">norisē reklamēt PASŪTĪTĀJA sadarbības partnerus un sponsorus, par to vienojoties ne vēlāk kā līdz </w:t>
      </w:r>
      <w:r w:rsidR="00ED4A2D">
        <w:rPr>
          <w:rFonts w:ascii="Times New Roman" w:hAnsi="Times New Roman"/>
        </w:rPr>
        <w:t>L</w:t>
      </w:r>
      <w:r w:rsidRPr="00233B24">
        <w:rPr>
          <w:rFonts w:ascii="Times New Roman" w:hAnsi="Times New Roman"/>
        </w:rPr>
        <w:t>īguma</w:t>
      </w:r>
      <w:r w:rsidR="00ED4A2D">
        <w:rPr>
          <w:rFonts w:ascii="Times New Roman" w:hAnsi="Times New Roman"/>
        </w:rPr>
        <w:t xml:space="preserve"> attiecīgā</w:t>
      </w:r>
      <w:r w:rsidRPr="00233B24">
        <w:rPr>
          <w:rFonts w:ascii="Times New Roman" w:hAnsi="Times New Roman"/>
        </w:rPr>
        <w:t xml:space="preserve"> gada 1. jūnijam;</w:t>
      </w:r>
    </w:p>
    <w:p w14:paraId="0BC9CC57" w14:textId="0369B740" w:rsidR="0057352A" w:rsidRPr="00233B24" w:rsidRDefault="0057352A" w:rsidP="0057352A">
      <w:pPr>
        <w:spacing w:after="0" w:line="240" w:lineRule="auto"/>
        <w:ind w:left="1134"/>
        <w:jc w:val="both"/>
        <w:rPr>
          <w:rFonts w:ascii="Times New Roman" w:hAnsi="Times New Roman"/>
        </w:rPr>
      </w:pPr>
      <w:r>
        <w:rPr>
          <w:rFonts w:ascii="Times New Roman" w:hAnsi="Times New Roman"/>
        </w:rPr>
        <w:t>IZPILDĪTĀJA tiesības:</w:t>
      </w:r>
    </w:p>
    <w:p w14:paraId="1416BA1F" w14:textId="4E5DEE8C" w:rsidR="00EB2DCD" w:rsidRPr="00233B24" w:rsidRDefault="00EB2DCD" w:rsidP="0057352A">
      <w:pPr>
        <w:numPr>
          <w:ilvl w:val="0"/>
          <w:numId w:val="9"/>
        </w:numPr>
        <w:spacing w:after="0" w:line="240" w:lineRule="auto"/>
        <w:jc w:val="both"/>
        <w:rPr>
          <w:rFonts w:ascii="Times New Roman" w:hAnsi="Times New Roman"/>
        </w:rPr>
      </w:pPr>
      <w:r w:rsidRPr="00233B24">
        <w:rPr>
          <w:rFonts w:ascii="Times New Roman" w:hAnsi="Times New Roman"/>
        </w:rPr>
        <w:t xml:space="preserve">izplatīt par atlīdzību </w:t>
      </w:r>
      <w:r w:rsidR="00ED4A2D">
        <w:rPr>
          <w:rFonts w:ascii="Times New Roman" w:hAnsi="Times New Roman"/>
        </w:rPr>
        <w:t>Pakalpojuma</w:t>
      </w:r>
      <w:r w:rsidR="00ED4A2D" w:rsidRPr="00233B24">
        <w:rPr>
          <w:rFonts w:ascii="Times New Roman" w:hAnsi="Times New Roman"/>
        </w:rPr>
        <w:t xml:space="preserve"> </w:t>
      </w:r>
      <w:r w:rsidRPr="00233B24">
        <w:rPr>
          <w:rFonts w:ascii="Times New Roman" w:hAnsi="Times New Roman"/>
        </w:rPr>
        <w:t>apmeklējuma biļetes un bezmaksas ielūgumus</w:t>
      </w:r>
      <w:r w:rsidR="00AE2EAC" w:rsidRPr="00233B24">
        <w:rPr>
          <w:rFonts w:ascii="Times New Roman" w:hAnsi="Times New Roman"/>
        </w:rPr>
        <w:t xml:space="preserve">, kā arī saņemt un paturēt savā īpašumā atlīdzību par </w:t>
      </w:r>
      <w:r w:rsidR="00ED4A2D">
        <w:rPr>
          <w:rFonts w:ascii="Times New Roman" w:hAnsi="Times New Roman"/>
        </w:rPr>
        <w:t>Pakalpojuma</w:t>
      </w:r>
      <w:r w:rsidR="00AE2EAC" w:rsidRPr="00233B24">
        <w:rPr>
          <w:rFonts w:ascii="Times New Roman" w:hAnsi="Times New Roman"/>
        </w:rPr>
        <w:t xml:space="preserve"> apmeklējuma biļetēm, dalības maksu par iespēju piedalīties pasākumā un IZPILDĪTĀJA piesaistīto finansējumu (piemēram</w:t>
      </w:r>
      <w:r w:rsidR="00ED4A2D">
        <w:rPr>
          <w:rFonts w:ascii="Times New Roman" w:hAnsi="Times New Roman"/>
        </w:rPr>
        <w:t>,</w:t>
      </w:r>
      <w:r w:rsidR="00AE2EAC" w:rsidRPr="00233B24">
        <w:rPr>
          <w:rFonts w:ascii="Times New Roman" w:hAnsi="Times New Roman"/>
        </w:rPr>
        <w:t xml:space="preserve"> sponsoru finansējums). </w:t>
      </w:r>
    </w:p>
    <w:p w14:paraId="1A9B9ADA" w14:textId="049541B6" w:rsidR="00AE2EAC" w:rsidRPr="00233B24" w:rsidRDefault="00AE2EAC" w:rsidP="00233B24">
      <w:pPr>
        <w:numPr>
          <w:ilvl w:val="0"/>
          <w:numId w:val="9"/>
        </w:numPr>
        <w:spacing w:after="0" w:line="240" w:lineRule="auto"/>
        <w:ind w:left="1134" w:hanging="708"/>
        <w:jc w:val="both"/>
        <w:rPr>
          <w:rFonts w:ascii="Times New Roman" w:hAnsi="Times New Roman"/>
        </w:rPr>
      </w:pPr>
      <w:r w:rsidRPr="00233B24">
        <w:rPr>
          <w:rFonts w:ascii="Times New Roman" w:hAnsi="Times New Roman"/>
        </w:rPr>
        <w:t xml:space="preserve"> noteikt </w:t>
      </w:r>
      <w:r w:rsidR="00ED4A2D">
        <w:rPr>
          <w:rFonts w:ascii="Times New Roman" w:hAnsi="Times New Roman"/>
        </w:rPr>
        <w:t>Pakalpojuma</w:t>
      </w:r>
      <w:r w:rsidRPr="00233B24">
        <w:rPr>
          <w:rFonts w:ascii="Times New Roman" w:hAnsi="Times New Roman"/>
        </w:rPr>
        <w:t xml:space="preserve"> kārtības un drošības noteikumus, apmeklējuma ierobežojumus un mediju akreditācijas noteikum</w:t>
      </w:r>
      <w:r w:rsidR="00402829">
        <w:rPr>
          <w:rFonts w:ascii="Times New Roman" w:hAnsi="Times New Roman"/>
        </w:rPr>
        <w:t>u</w:t>
      </w:r>
      <w:r w:rsidRPr="00233B24">
        <w:rPr>
          <w:rFonts w:ascii="Times New Roman" w:hAnsi="Times New Roman"/>
        </w:rPr>
        <w:t>s</w:t>
      </w:r>
      <w:r w:rsidR="00402829">
        <w:rPr>
          <w:rFonts w:ascii="Times New Roman" w:hAnsi="Times New Roman"/>
        </w:rPr>
        <w:t>, ievērojot šo Līgumu un spēkā esošās Latvijas Republikas normatīvo aktu prasības</w:t>
      </w:r>
      <w:r w:rsidRPr="00233B24">
        <w:rPr>
          <w:rFonts w:ascii="Times New Roman" w:hAnsi="Times New Roman"/>
        </w:rPr>
        <w:t>;</w:t>
      </w:r>
    </w:p>
    <w:p w14:paraId="6F39D278" w14:textId="6D069637" w:rsidR="00EB2DCD" w:rsidRPr="00ED4A2D" w:rsidRDefault="00AE2EAC" w:rsidP="00ED4A2D">
      <w:pPr>
        <w:numPr>
          <w:ilvl w:val="0"/>
          <w:numId w:val="9"/>
        </w:numPr>
        <w:spacing w:after="0" w:line="240" w:lineRule="auto"/>
        <w:ind w:left="1134" w:hanging="708"/>
        <w:jc w:val="both"/>
        <w:rPr>
          <w:rFonts w:ascii="Times New Roman" w:hAnsi="Times New Roman"/>
        </w:rPr>
      </w:pPr>
      <w:r w:rsidRPr="00233B24">
        <w:rPr>
          <w:rFonts w:ascii="Times New Roman" w:hAnsi="Times New Roman"/>
        </w:rPr>
        <w:t xml:space="preserve"> izvēlēties </w:t>
      </w:r>
      <w:r w:rsidR="00ED4A2D">
        <w:rPr>
          <w:rFonts w:ascii="Times New Roman" w:hAnsi="Times New Roman"/>
        </w:rPr>
        <w:t>Pakalpojuma</w:t>
      </w:r>
      <w:r w:rsidR="00ED4A2D" w:rsidRPr="00233B24">
        <w:rPr>
          <w:rFonts w:ascii="Times New Roman" w:hAnsi="Times New Roman"/>
        </w:rPr>
        <w:t xml:space="preserve"> </w:t>
      </w:r>
      <w:r w:rsidRPr="00233B24">
        <w:rPr>
          <w:rFonts w:ascii="Times New Roman" w:hAnsi="Times New Roman"/>
        </w:rPr>
        <w:t xml:space="preserve">norises vietu, to </w:t>
      </w:r>
      <w:r w:rsidR="00402829">
        <w:rPr>
          <w:rFonts w:ascii="Times New Roman" w:hAnsi="Times New Roman"/>
        </w:rPr>
        <w:t xml:space="preserve">iepriekš </w:t>
      </w:r>
      <w:proofErr w:type="spellStart"/>
      <w:r w:rsidR="00402829">
        <w:rPr>
          <w:rFonts w:ascii="Times New Roman" w:hAnsi="Times New Roman"/>
        </w:rPr>
        <w:t>rakstveidā</w:t>
      </w:r>
      <w:proofErr w:type="spellEnd"/>
      <w:r w:rsidR="00402829">
        <w:rPr>
          <w:rFonts w:ascii="Times New Roman" w:hAnsi="Times New Roman"/>
        </w:rPr>
        <w:t xml:space="preserve"> </w:t>
      </w:r>
      <w:r w:rsidRPr="00233B24">
        <w:rPr>
          <w:rFonts w:ascii="Times New Roman" w:hAnsi="Times New Roman"/>
        </w:rPr>
        <w:t xml:space="preserve">saskaņojot ar </w:t>
      </w:r>
      <w:r w:rsidR="00ED4A2D">
        <w:rPr>
          <w:rFonts w:ascii="Times New Roman" w:hAnsi="Times New Roman"/>
        </w:rPr>
        <w:t>Pasūtītāju.</w:t>
      </w:r>
      <w:r w:rsidRPr="00233B24">
        <w:rPr>
          <w:rFonts w:ascii="Times New Roman" w:hAnsi="Times New Roman"/>
        </w:rPr>
        <w:t xml:space="preserve"> </w:t>
      </w:r>
    </w:p>
    <w:p w14:paraId="264FB05B" w14:textId="4580404E" w:rsidR="00EB2DCD" w:rsidRPr="00233B24" w:rsidRDefault="00EB2DCD" w:rsidP="00233B24">
      <w:pPr>
        <w:spacing w:after="0" w:line="240" w:lineRule="auto"/>
        <w:jc w:val="both"/>
        <w:rPr>
          <w:rFonts w:ascii="Times New Roman" w:hAnsi="Times New Roman"/>
        </w:rPr>
      </w:pPr>
    </w:p>
    <w:p w14:paraId="1E4BCFA0" w14:textId="30BDB78A" w:rsidR="00E45678" w:rsidRPr="00D335B0" w:rsidRDefault="00E45678" w:rsidP="00D335B0">
      <w:pPr>
        <w:numPr>
          <w:ilvl w:val="0"/>
          <w:numId w:val="8"/>
        </w:numPr>
        <w:shd w:val="clear" w:color="auto" w:fill="FFFFFF" w:themeFill="background1"/>
        <w:spacing w:after="0" w:line="240" w:lineRule="auto"/>
        <w:ind w:left="426" w:hanging="426"/>
        <w:jc w:val="both"/>
        <w:rPr>
          <w:rFonts w:ascii="Times New Roman" w:hAnsi="Times New Roman"/>
        </w:rPr>
      </w:pPr>
      <w:r w:rsidRPr="00D335B0">
        <w:rPr>
          <w:rFonts w:ascii="Times New Roman" w:hAnsi="Times New Roman"/>
        </w:rPr>
        <w:t xml:space="preserve">Pirms saistību izpildes Izpildītājs ir ieguvis tādu informāciju par </w:t>
      </w:r>
      <w:r w:rsidR="00BB136F">
        <w:rPr>
          <w:rFonts w:ascii="Times New Roman" w:hAnsi="Times New Roman"/>
        </w:rPr>
        <w:t xml:space="preserve">Pakalpojumu, tā vēsturi, organizēšanas noteikumiem un prasībām, iespējamiem finanšu ieguvumiem un riskiem, atbildību, </w:t>
      </w:r>
      <w:r w:rsidRPr="00D335B0">
        <w:rPr>
          <w:rFonts w:ascii="Times New Roman" w:hAnsi="Times New Roman"/>
        </w:rPr>
        <w:t>Pakalpojuma sniegšanas vietu un citiem svarīgiem apstākļiem un Izpildītājam</w:t>
      </w:r>
      <w:r w:rsidRPr="00D335B0">
        <w:rPr>
          <w:rFonts w:ascii="Times New Roman" w:hAnsi="Times New Roman"/>
          <w:shd w:val="clear" w:color="auto" w:fill="CCCCCC"/>
        </w:rPr>
        <w:t xml:space="preserve"> nav</w:t>
      </w:r>
      <w:r w:rsidR="00BB136F">
        <w:rPr>
          <w:rFonts w:ascii="Times New Roman" w:hAnsi="Times New Roman"/>
          <w:shd w:val="clear" w:color="auto" w:fill="CCCCCC"/>
        </w:rPr>
        <w:t xml:space="preserve"> un nebūs</w:t>
      </w:r>
      <w:r w:rsidRPr="00D335B0">
        <w:rPr>
          <w:rFonts w:ascii="Times New Roman" w:hAnsi="Times New Roman"/>
          <w:shd w:val="clear" w:color="auto" w:fill="CCCCCC"/>
        </w:rPr>
        <w:t xml:space="preserve"> pretenziju pret Pasūtītāju šajā sakarā. </w:t>
      </w:r>
    </w:p>
    <w:p w14:paraId="3A884FA4" w14:textId="7936F0D6" w:rsidR="00560202" w:rsidRPr="00233B24" w:rsidRDefault="00560202" w:rsidP="00233B24">
      <w:pPr>
        <w:numPr>
          <w:ilvl w:val="0"/>
          <w:numId w:val="8"/>
        </w:numPr>
        <w:spacing w:after="0" w:line="240" w:lineRule="auto"/>
        <w:ind w:left="426" w:hanging="426"/>
        <w:jc w:val="both"/>
        <w:rPr>
          <w:rFonts w:ascii="Times New Roman" w:hAnsi="Times New Roman"/>
        </w:rPr>
      </w:pPr>
      <w:r w:rsidRPr="00233B24">
        <w:rPr>
          <w:rFonts w:ascii="Times New Roman" w:hAnsi="Times New Roman"/>
        </w:rPr>
        <w:t xml:space="preserve">Puses apņemas nekavējoties rakstveidā informēt viena otru par jebkādām grūtībām šī Līguma izpildes procesā, kas varētu aizkavēt savlaicīgu </w:t>
      </w:r>
      <w:r w:rsidR="00BB136F" w:rsidRPr="00233B24">
        <w:rPr>
          <w:rFonts w:ascii="Times New Roman" w:hAnsi="Times New Roman"/>
        </w:rPr>
        <w:t>P</w:t>
      </w:r>
      <w:r w:rsidR="00BB136F">
        <w:rPr>
          <w:rFonts w:ascii="Times New Roman" w:hAnsi="Times New Roman"/>
        </w:rPr>
        <w:t>akalpojuma</w:t>
      </w:r>
      <w:r w:rsidR="00BB136F" w:rsidRPr="00233B24">
        <w:rPr>
          <w:rFonts w:ascii="Times New Roman" w:hAnsi="Times New Roman"/>
        </w:rPr>
        <w:t xml:space="preserve"> </w:t>
      </w:r>
      <w:r w:rsidRPr="00233B24">
        <w:rPr>
          <w:rFonts w:ascii="Times New Roman" w:hAnsi="Times New Roman"/>
        </w:rPr>
        <w:t xml:space="preserve">veikšanu un Līguma izpildi. </w:t>
      </w:r>
    </w:p>
    <w:p w14:paraId="1A64212B" w14:textId="77777777" w:rsidR="00560202" w:rsidRPr="00233B24" w:rsidRDefault="00560202" w:rsidP="00233B24">
      <w:pPr>
        <w:numPr>
          <w:ilvl w:val="0"/>
          <w:numId w:val="8"/>
        </w:numPr>
        <w:spacing w:after="0" w:line="240" w:lineRule="auto"/>
        <w:ind w:left="426" w:hanging="426"/>
        <w:jc w:val="both"/>
        <w:rPr>
          <w:rFonts w:ascii="Times New Roman" w:hAnsi="Times New Roman"/>
        </w:rPr>
      </w:pPr>
      <w:r w:rsidRPr="00233B24">
        <w:rPr>
          <w:rFonts w:ascii="Times New Roman" w:hAnsi="Times New Roman"/>
        </w:rPr>
        <w:t xml:space="preserve">Puses apliecina, ka tām ir visas nepieciešamās pilnvaras un tiesības, lai slēgtu šo Līgumu, kā arī tām nav zināmi nekādi tiesiski vai faktiski šķēršļi vai iemesli, kas jebkādā veidā ietekmētu vai aizliegtu uzņemties šajā Līgumā minēto pienākumu izpildi. </w:t>
      </w:r>
    </w:p>
    <w:p w14:paraId="0E593941" w14:textId="4BC23B6D" w:rsidR="00560202" w:rsidRPr="00233B24" w:rsidRDefault="00560202" w:rsidP="00233B24">
      <w:pPr>
        <w:numPr>
          <w:ilvl w:val="0"/>
          <w:numId w:val="8"/>
        </w:numPr>
        <w:spacing w:after="0" w:line="240" w:lineRule="auto"/>
        <w:ind w:left="426" w:hanging="426"/>
        <w:jc w:val="both"/>
        <w:rPr>
          <w:rFonts w:ascii="Times New Roman" w:hAnsi="Times New Roman"/>
        </w:rPr>
      </w:pPr>
      <w:r w:rsidRPr="00233B24">
        <w:rPr>
          <w:rFonts w:ascii="Times New Roman" w:hAnsi="Times New Roman"/>
        </w:rPr>
        <w:t xml:space="preserve">IZPILDĪTĀJS apliecina, ka ir iepazinies ar šī Līguma noteikumiem un atzinis tos par saistošiem un izpildāmiem. IZPILDĪTĀJS apliecina, ka viņa rīcībā </w:t>
      </w:r>
      <w:r w:rsidR="00BB136F">
        <w:rPr>
          <w:rFonts w:ascii="Times New Roman" w:hAnsi="Times New Roman"/>
        </w:rPr>
        <w:t xml:space="preserve">ir </w:t>
      </w:r>
      <w:r w:rsidRPr="00233B24">
        <w:rPr>
          <w:rFonts w:ascii="Times New Roman" w:hAnsi="Times New Roman"/>
        </w:rPr>
        <w:t xml:space="preserve">pietiekami daudz darbinieku un nepieciešamo materiālo resursu, kā arī citu līdzekļu, lai savlaicīgi un kvalitatīvi veiktu visus šajā Līgumā noteiktos pienākumus. </w:t>
      </w:r>
    </w:p>
    <w:p w14:paraId="0FF622CC" w14:textId="77777777" w:rsidR="00560202" w:rsidRPr="00233B24" w:rsidRDefault="00560202" w:rsidP="00233B24">
      <w:pPr>
        <w:numPr>
          <w:ilvl w:val="0"/>
          <w:numId w:val="8"/>
        </w:numPr>
        <w:spacing w:after="0" w:line="240" w:lineRule="auto"/>
        <w:ind w:left="426" w:hanging="426"/>
        <w:jc w:val="both"/>
        <w:rPr>
          <w:rFonts w:ascii="Times New Roman" w:hAnsi="Times New Roman"/>
        </w:rPr>
      </w:pPr>
      <w:r w:rsidRPr="00233B24">
        <w:rPr>
          <w:rFonts w:ascii="Times New Roman" w:hAnsi="Times New Roman"/>
        </w:rPr>
        <w:t xml:space="preserve">IZPILDĪTĀJS apliecina, ka tā darbinieki vai citas personas, kas būs iesaistīti šī Līguma izpildē tiks iepazīstināti ar nosacījumiem par konfidencialitāti pirms darba uzsākšanas. </w:t>
      </w:r>
    </w:p>
    <w:p w14:paraId="70A197B7" w14:textId="4E1D3B1B" w:rsidR="00560202" w:rsidRPr="00233B24" w:rsidRDefault="00560202" w:rsidP="00233B24">
      <w:pPr>
        <w:numPr>
          <w:ilvl w:val="0"/>
          <w:numId w:val="8"/>
        </w:numPr>
        <w:spacing w:after="0" w:line="240" w:lineRule="auto"/>
        <w:ind w:left="426" w:hanging="426"/>
        <w:jc w:val="both"/>
        <w:rPr>
          <w:rFonts w:ascii="Times New Roman" w:hAnsi="Times New Roman"/>
        </w:rPr>
      </w:pPr>
      <w:r w:rsidRPr="00233B24">
        <w:rPr>
          <w:rFonts w:ascii="Times New Roman" w:hAnsi="Times New Roman"/>
        </w:rPr>
        <w:t xml:space="preserve">Ja vienas Puses saistību izpildes nokavējums (tikai tāds nokavējums, kas ietekmē otras Puses spējas izpildīt savas saistības) liedz otrai Pusei veikt savlaicīgu saistību izpildi, termiņš otras Puses saistību izpildei tiek pagarināts par pirmās Puses nokavēto laikposmu. Pusei, kura prasa, lai minēto apstākļu dēļ tiktu pagarināts saistību izpildes termiņš, ir pienākums iesniegt pierādījumus, kuri apliecina otras Puses saistību izpildes nokavējuma faktu. </w:t>
      </w:r>
    </w:p>
    <w:p w14:paraId="6B1BC8BC" w14:textId="77777777" w:rsidR="00414918" w:rsidRPr="00233B24" w:rsidRDefault="00414918" w:rsidP="00233B24">
      <w:pPr>
        <w:spacing w:after="0" w:line="240" w:lineRule="auto"/>
        <w:jc w:val="both"/>
        <w:rPr>
          <w:rFonts w:ascii="Times New Roman" w:hAnsi="Times New Roman"/>
        </w:rPr>
      </w:pPr>
    </w:p>
    <w:p w14:paraId="76C93795" w14:textId="77777777" w:rsidR="00560202" w:rsidRPr="00233B24" w:rsidRDefault="00560202" w:rsidP="00233B24">
      <w:pPr>
        <w:numPr>
          <w:ilvl w:val="0"/>
          <w:numId w:val="11"/>
        </w:numPr>
        <w:spacing w:after="0" w:line="240" w:lineRule="auto"/>
        <w:jc w:val="center"/>
        <w:rPr>
          <w:rFonts w:ascii="Times New Roman" w:hAnsi="Times New Roman"/>
        </w:rPr>
      </w:pPr>
      <w:r w:rsidRPr="00233B24">
        <w:rPr>
          <w:rFonts w:ascii="Times New Roman" w:hAnsi="Times New Roman"/>
          <w:b/>
        </w:rPr>
        <w:t>Pušu sadarbība un pilnvarotās personas</w:t>
      </w:r>
    </w:p>
    <w:p w14:paraId="20664944" w14:textId="6D4BD3AD" w:rsidR="00560202" w:rsidRPr="00233B24" w:rsidRDefault="00560202" w:rsidP="00233B24">
      <w:pPr>
        <w:numPr>
          <w:ilvl w:val="1"/>
          <w:numId w:val="11"/>
        </w:numPr>
        <w:spacing w:after="0" w:line="240" w:lineRule="auto"/>
        <w:ind w:left="426" w:hanging="426"/>
        <w:jc w:val="both"/>
        <w:rPr>
          <w:rFonts w:ascii="Times New Roman" w:hAnsi="Times New Roman"/>
        </w:rPr>
      </w:pPr>
      <w:r w:rsidRPr="00233B24">
        <w:rPr>
          <w:rFonts w:ascii="Times New Roman" w:hAnsi="Times New Roman"/>
        </w:rPr>
        <w:t>Šī Līguma izpildei katra Puse nozīmē vienu vai vairākus pārstāvjus, kuru pienākums ir vadīt un sekot šī Līguma izpildei, tai skaitā pārbaudīt P</w:t>
      </w:r>
      <w:r w:rsidR="00D87FC0" w:rsidRPr="00233B24">
        <w:rPr>
          <w:rFonts w:ascii="Times New Roman" w:hAnsi="Times New Roman"/>
        </w:rPr>
        <w:t>akalpojumu</w:t>
      </w:r>
      <w:r w:rsidRPr="00233B24">
        <w:rPr>
          <w:rFonts w:ascii="Times New Roman" w:hAnsi="Times New Roman"/>
        </w:rPr>
        <w:t xml:space="preserve">, informēt par šī Līguma izpildi gan savu, gan otru Pusi. </w:t>
      </w:r>
    </w:p>
    <w:p w14:paraId="0F156C2E" w14:textId="16B4D27F" w:rsidR="00560202" w:rsidRPr="00233B24" w:rsidRDefault="00560202" w:rsidP="00233B24">
      <w:pPr>
        <w:numPr>
          <w:ilvl w:val="1"/>
          <w:numId w:val="11"/>
        </w:numPr>
        <w:spacing w:after="0" w:line="240" w:lineRule="auto"/>
        <w:ind w:left="426" w:hanging="426"/>
        <w:jc w:val="both"/>
        <w:rPr>
          <w:rFonts w:ascii="Times New Roman" w:hAnsi="Times New Roman"/>
        </w:rPr>
      </w:pPr>
      <w:r w:rsidRPr="00233B24">
        <w:rPr>
          <w:rFonts w:ascii="Times New Roman" w:hAnsi="Times New Roman"/>
        </w:rPr>
        <w:t>PASŪTĪTĀJA nozīmētais pārstāvi</w:t>
      </w:r>
      <w:r w:rsidR="00B03789" w:rsidRPr="00233B24">
        <w:rPr>
          <w:rFonts w:ascii="Times New Roman" w:hAnsi="Times New Roman"/>
        </w:rPr>
        <w:t xml:space="preserve">s: </w:t>
      </w:r>
      <w:r w:rsidR="008C1FC8" w:rsidRPr="00233B24">
        <w:rPr>
          <w:rFonts w:ascii="Times New Roman" w:hAnsi="Times New Roman"/>
        </w:rPr>
        <w:t>Toms Markss</w:t>
      </w:r>
      <w:r w:rsidR="00B03789" w:rsidRPr="00233B24">
        <w:rPr>
          <w:rFonts w:ascii="Times New Roman" w:hAnsi="Times New Roman"/>
        </w:rPr>
        <w:t>, tālrunis 2</w:t>
      </w:r>
      <w:r w:rsidR="008C1FC8" w:rsidRPr="00233B24">
        <w:rPr>
          <w:rFonts w:ascii="Times New Roman" w:hAnsi="Times New Roman"/>
        </w:rPr>
        <w:t>6255435</w:t>
      </w:r>
      <w:r w:rsidR="00B03789" w:rsidRPr="00233B24">
        <w:rPr>
          <w:rFonts w:ascii="Times New Roman" w:hAnsi="Times New Roman"/>
        </w:rPr>
        <w:t xml:space="preserve">, </w:t>
      </w:r>
      <w:r w:rsidRPr="00233B24">
        <w:rPr>
          <w:rFonts w:ascii="Times New Roman" w:hAnsi="Times New Roman"/>
        </w:rPr>
        <w:t>e-pasta adrese</w:t>
      </w:r>
      <w:r w:rsidR="008C1FC8" w:rsidRPr="00233B24">
        <w:rPr>
          <w:rFonts w:ascii="Times New Roman" w:hAnsi="Times New Roman"/>
        </w:rPr>
        <w:t xml:space="preserve">: </w:t>
      </w:r>
      <w:hyperlink r:id="rId8" w:history="1">
        <w:r w:rsidR="008C1FC8" w:rsidRPr="00233B24">
          <w:rPr>
            <w:rStyle w:val="Hipersaite"/>
            <w:rFonts w:ascii="Times New Roman" w:hAnsi="Times New Roman"/>
          </w:rPr>
          <w:t>toms@lrf.lv</w:t>
        </w:r>
      </w:hyperlink>
      <w:r w:rsidR="008C1FC8" w:rsidRPr="00233B24">
        <w:rPr>
          <w:rFonts w:ascii="Times New Roman" w:hAnsi="Times New Roman"/>
        </w:rPr>
        <w:t xml:space="preserve">. </w:t>
      </w:r>
      <w:r w:rsidR="00B03789" w:rsidRPr="00233B24">
        <w:rPr>
          <w:rFonts w:ascii="Times New Roman" w:hAnsi="Times New Roman"/>
        </w:rPr>
        <w:t xml:space="preserve"> </w:t>
      </w:r>
    </w:p>
    <w:p w14:paraId="43E3D636" w14:textId="2662FAAD" w:rsidR="00560202" w:rsidRPr="00233B24" w:rsidRDefault="00560202" w:rsidP="00233B24">
      <w:pPr>
        <w:numPr>
          <w:ilvl w:val="1"/>
          <w:numId w:val="11"/>
        </w:numPr>
        <w:spacing w:after="0" w:line="240" w:lineRule="auto"/>
        <w:ind w:left="426" w:hanging="426"/>
        <w:jc w:val="both"/>
        <w:rPr>
          <w:rFonts w:ascii="Times New Roman" w:hAnsi="Times New Roman"/>
        </w:rPr>
      </w:pPr>
      <w:r w:rsidRPr="00233B24">
        <w:rPr>
          <w:rFonts w:ascii="Times New Roman" w:hAnsi="Times New Roman"/>
        </w:rPr>
        <w:t>IZPILDĪTĀJA nozīmētais (-tie) pārstāvis (-</w:t>
      </w:r>
      <w:proofErr w:type="spellStart"/>
      <w:r w:rsidRPr="00233B24">
        <w:rPr>
          <w:rFonts w:ascii="Times New Roman" w:hAnsi="Times New Roman"/>
        </w:rPr>
        <w:t>vji</w:t>
      </w:r>
      <w:proofErr w:type="spellEnd"/>
      <w:r w:rsidRPr="00233B24">
        <w:rPr>
          <w:rFonts w:ascii="Times New Roman" w:hAnsi="Times New Roman"/>
        </w:rPr>
        <w:t xml:space="preserve">): </w:t>
      </w:r>
    </w:p>
    <w:p w14:paraId="169DA39F" w14:textId="77777777" w:rsidR="00560202" w:rsidRPr="00233B24" w:rsidRDefault="00560202" w:rsidP="00233B24">
      <w:pPr>
        <w:numPr>
          <w:ilvl w:val="1"/>
          <w:numId w:val="11"/>
        </w:numPr>
        <w:spacing w:after="0" w:line="240" w:lineRule="auto"/>
        <w:ind w:left="426" w:hanging="426"/>
        <w:jc w:val="both"/>
        <w:rPr>
          <w:rFonts w:ascii="Times New Roman" w:hAnsi="Times New Roman"/>
        </w:rPr>
      </w:pPr>
      <w:r w:rsidRPr="00233B24">
        <w:rPr>
          <w:rFonts w:ascii="Times New Roman" w:hAnsi="Times New Roman"/>
        </w:rPr>
        <w:t xml:space="preserve">Pārstāvju nomaiņas gadījumā otra Puse par to tiek rakstveidā informēta 3 (trīs) darba dienu laikā. </w:t>
      </w:r>
    </w:p>
    <w:p w14:paraId="24025604" w14:textId="77777777" w:rsidR="00560202" w:rsidRPr="00233B24" w:rsidRDefault="00560202" w:rsidP="00233B24">
      <w:pPr>
        <w:spacing w:after="0" w:line="240" w:lineRule="auto"/>
        <w:jc w:val="center"/>
        <w:rPr>
          <w:rFonts w:ascii="Times New Roman" w:hAnsi="Times New Roman"/>
        </w:rPr>
      </w:pPr>
    </w:p>
    <w:p w14:paraId="08AA90DA" w14:textId="77777777" w:rsidR="00560202" w:rsidRPr="00233B24" w:rsidRDefault="00560202" w:rsidP="00233B24">
      <w:pPr>
        <w:numPr>
          <w:ilvl w:val="0"/>
          <w:numId w:val="11"/>
        </w:numPr>
        <w:spacing w:after="0" w:line="240" w:lineRule="auto"/>
        <w:jc w:val="center"/>
        <w:rPr>
          <w:rFonts w:ascii="Times New Roman" w:hAnsi="Times New Roman"/>
        </w:rPr>
      </w:pPr>
      <w:r w:rsidRPr="00233B24">
        <w:rPr>
          <w:rFonts w:ascii="Times New Roman" w:hAnsi="Times New Roman"/>
          <w:b/>
        </w:rPr>
        <w:t>Līguma izpilde</w:t>
      </w:r>
    </w:p>
    <w:p w14:paraId="619A051A" w14:textId="2FAA0165" w:rsidR="00560202" w:rsidRPr="00FE3208" w:rsidRDefault="00560202" w:rsidP="00FE3208">
      <w:pPr>
        <w:numPr>
          <w:ilvl w:val="1"/>
          <w:numId w:val="11"/>
        </w:numPr>
        <w:spacing w:after="0" w:line="240" w:lineRule="auto"/>
        <w:ind w:left="426" w:hanging="426"/>
        <w:jc w:val="both"/>
        <w:rPr>
          <w:rFonts w:ascii="Times New Roman" w:hAnsi="Times New Roman"/>
        </w:rPr>
      </w:pPr>
      <w:r w:rsidRPr="00233B24">
        <w:rPr>
          <w:rFonts w:ascii="Times New Roman" w:hAnsi="Times New Roman"/>
        </w:rPr>
        <w:t>IZPILDĪTĀJS ir izpildījis šī Līguma saistības pēc visu šajā Līgumā un tā pielikum</w:t>
      </w:r>
      <w:r w:rsidR="008C1FC8" w:rsidRPr="00233B24">
        <w:rPr>
          <w:rFonts w:ascii="Times New Roman" w:hAnsi="Times New Roman"/>
        </w:rPr>
        <w:t xml:space="preserve">ā </w:t>
      </w:r>
      <w:r w:rsidRPr="00233B24">
        <w:rPr>
          <w:rFonts w:ascii="Times New Roman" w:hAnsi="Times New Roman"/>
        </w:rPr>
        <w:t xml:space="preserve">norādīto </w:t>
      </w:r>
      <w:r w:rsidR="00BB136F" w:rsidRPr="00233B24">
        <w:rPr>
          <w:rFonts w:ascii="Times New Roman" w:hAnsi="Times New Roman"/>
        </w:rPr>
        <w:t>P</w:t>
      </w:r>
      <w:r w:rsidR="00BB136F">
        <w:rPr>
          <w:rFonts w:ascii="Times New Roman" w:hAnsi="Times New Roman"/>
        </w:rPr>
        <w:t>akalpojumu</w:t>
      </w:r>
      <w:r w:rsidR="00BB136F" w:rsidRPr="00233B24">
        <w:rPr>
          <w:rFonts w:ascii="Times New Roman" w:hAnsi="Times New Roman"/>
        </w:rPr>
        <w:t xml:space="preserve"> </w:t>
      </w:r>
      <w:r w:rsidRPr="00233B24">
        <w:rPr>
          <w:rFonts w:ascii="Times New Roman" w:hAnsi="Times New Roman"/>
        </w:rPr>
        <w:t>izpildes atbilstoši šī Līguma 2.1.punktā noteiktajiem nodošanas termiņiem, to saskaņošanas atbilstoši šī Līguma 2.2.punktā  un 2.3. punktā noteiktajai kārtībai un pieņemšanas, ko apliecina Pušu parakstīti pieņemšanas – nodošanas akti</w:t>
      </w:r>
      <w:r w:rsidR="00CC5105">
        <w:rPr>
          <w:rFonts w:ascii="Times New Roman" w:hAnsi="Times New Roman"/>
        </w:rPr>
        <w:t>, kā arī pēc Līguma 3.1.punktā noteikto maksājuma saistību izpilde pret Pasūtītāju.</w:t>
      </w:r>
      <w:r w:rsidRPr="00233B24">
        <w:rPr>
          <w:rFonts w:ascii="Times New Roman" w:hAnsi="Times New Roman"/>
        </w:rPr>
        <w:t xml:space="preserve"> </w:t>
      </w:r>
    </w:p>
    <w:p w14:paraId="6CC2A244" w14:textId="77777777" w:rsidR="00560202" w:rsidRPr="00233B24" w:rsidRDefault="00560202" w:rsidP="00233B24">
      <w:pPr>
        <w:spacing w:after="0" w:line="240" w:lineRule="auto"/>
        <w:rPr>
          <w:rFonts w:ascii="Times New Roman" w:hAnsi="Times New Roman"/>
        </w:rPr>
      </w:pPr>
    </w:p>
    <w:p w14:paraId="01D7F328" w14:textId="77777777" w:rsidR="00560202" w:rsidRPr="00233B24" w:rsidRDefault="00560202" w:rsidP="00233B24">
      <w:pPr>
        <w:numPr>
          <w:ilvl w:val="0"/>
          <w:numId w:val="11"/>
        </w:numPr>
        <w:spacing w:after="0" w:line="240" w:lineRule="auto"/>
        <w:jc w:val="center"/>
        <w:rPr>
          <w:rFonts w:ascii="Times New Roman" w:hAnsi="Times New Roman"/>
        </w:rPr>
      </w:pPr>
      <w:r w:rsidRPr="00233B24">
        <w:rPr>
          <w:rFonts w:ascii="Times New Roman" w:hAnsi="Times New Roman"/>
          <w:b/>
        </w:rPr>
        <w:t>Pušu atbildība</w:t>
      </w:r>
    </w:p>
    <w:p w14:paraId="54980119" w14:textId="2EE8D0F7" w:rsidR="00560202" w:rsidRPr="00233B24" w:rsidRDefault="00560202" w:rsidP="00233B24">
      <w:pPr>
        <w:numPr>
          <w:ilvl w:val="1"/>
          <w:numId w:val="11"/>
        </w:numPr>
        <w:spacing w:after="0" w:line="240" w:lineRule="auto"/>
        <w:ind w:left="426" w:hanging="426"/>
        <w:jc w:val="both"/>
        <w:rPr>
          <w:rFonts w:ascii="Times New Roman" w:hAnsi="Times New Roman"/>
        </w:rPr>
      </w:pPr>
      <w:r w:rsidRPr="00233B24">
        <w:rPr>
          <w:rFonts w:ascii="Times New Roman" w:hAnsi="Times New Roman"/>
        </w:rPr>
        <w:t xml:space="preserve">IZPILDĪTĀJS </w:t>
      </w:r>
      <w:r w:rsidR="00D80AC9">
        <w:rPr>
          <w:rFonts w:ascii="Times New Roman" w:hAnsi="Times New Roman"/>
        </w:rPr>
        <w:t>sniedz</w:t>
      </w:r>
      <w:r w:rsidR="00D80AC9" w:rsidRPr="00233B24">
        <w:rPr>
          <w:rFonts w:ascii="Times New Roman" w:hAnsi="Times New Roman"/>
        </w:rPr>
        <w:t xml:space="preserve"> P</w:t>
      </w:r>
      <w:r w:rsidR="00D80AC9">
        <w:rPr>
          <w:rFonts w:ascii="Times New Roman" w:hAnsi="Times New Roman"/>
        </w:rPr>
        <w:t>akalpojumu</w:t>
      </w:r>
      <w:r w:rsidR="00D80AC9" w:rsidRPr="00233B24">
        <w:rPr>
          <w:rFonts w:ascii="Times New Roman" w:hAnsi="Times New Roman"/>
        </w:rPr>
        <w:t xml:space="preserve"> </w:t>
      </w:r>
      <w:r w:rsidRPr="00233B24">
        <w:rPr>
          <w:rFonts w:ascii="Times New Roman" w:hAnsi="Times New Roman"/>
        </w:rPr>
        <w:t>šajā Līgumā noteiktajā apjomā un termiņ</w:t>
      </w:r>
      <w:r w:rsidR="00D80AC9">
        <w:rPr>
          <w:rFonts w:ascii="Times New Roman" w:hAnsi="Times New Roman"/>
        </w:rPr>
        <w:t>os</w:t>
      </w:r>
      <w:r w:rsidR="005B53FE" w:rsidRPr="00233B24">
        <w:rPr>
          <w:rFonts w:ascii="Times New Roman" w:hAnsi="Times New Roman"/>
        </w:rPr>
        <w:t>.</w:t>
      </w:r>
    </w:p>
    <w:p w14:paraId="666F056E" w14:textId="34A56BD9" w:rsidR="00560202" w:rsidRPr="00233B24" w:rsidRDefault="00560202" w:rsidP="00233B24">
      <w:pPr>
        <w:numPr>
          <w:ilvl w:val="1"/>
          <w:numId w:val="11"/>
        </w:numPr>
        <w:spacing w:after="0" w:line="240" w:lineRule="auto"/>
        <w:ind w:left="426" w:hanging="426"/>
        <w:jc w:val="both"/>
        <w:rPr>
          <w:rFonts w:ascii="Times New Roman" w:hAnsi="Times New Roman"/>
        </w:rPr>
      </w:pPr>
      <w:r w:rsidRPr="00233B24">
        <w:rPr>
          <w:rFonts w:ascii="Times New Roman" w:hAnsi="Times New Roman"/>
        </w:rPr>
        <w:t xml:space="preserve">IZPILDĪTĀJS garantē, ka </w:t>
      </w:r>
      <w:r w:rsidR="00D80AC9" w:rsidRPr="00233B24">
        <w:rPr>
          <w:rFonts w:ascii="Times New Roman" w:hAnsi="Times New Roman"/>
        </w:rPr>
        <w:t>P</w:t>
      </w:r>
      <w:r w:rsidR="00D80AC9">
        <w:rPr>
          <w:rFonts w:ascii="Times New Roman" w:hAnsi="Times New Roman"/>
        </w:rPr>
        <w:t>akalpojumu</w:t>
      </w:r>
      <w:r w:rsidR="00D80AC9" w:rsidRPr="00233B24">
        <w:rPr>
          <w:rFonts w:ascii="Times New Roman" w:hAnsi="Times New Roman"/>
        </w:rPr>
        <w:t xml:space="preserve"> </w:t>
      </w:r>
      <w:r w:rsidRPr="00233B24">
        <w:rPr>
          <w:rFonts w:ascii="Times New Roman" w:hAnsi="Times New Roman"/>
        </w:rPr>
        <w:t xml:space="preserve">veiks rūpīgi, profesionāli un prasmīgi. </w:t>
      </w:r>
    </w:p>
    <w:p w14:paraId="4C304CA3" w14:textId="6BF7FFE9" w:rsidR="00560202" w:rsidRPr="00233B24" w:rsidRDefault="00560202" w:rsidP="00233B24">
      <w:pPr>
        <w:numPr>
          <w:ilvl w:val="1"/>
          <w:numId w:val="11"/>
        </w:numPr>
        <w:spacing w:after="0" w:line="240" w:lineRule="auto"/>
        <w:ind w:left="426" w:hanging="426"/>
        <w:jc w:val="both"/>
        <w:rPr>
          <w:rFonts w:ascii="Times New Roman" w:hAnsi="Times New Roman"/>
        </w:rPr>
      </w:pPr>
      <w:r w:rsidRPr="00233B24">
        <w:rPr>
          <w:rFonts w:ascii="Times New Roman" w:hAnsi="Times New Roman"/>
        </w:rPr>
        <w:t xml:space="preserve">Ja Izpildītājs kavē Līgumā un pielikumos noteiktos termiņus, Izpildītājs maksā Pasūtītājam </w:t>
      </w:r>
      <w:r w:rsidR="00D80AC9">
        <w:rPr>
          <w:rFonts w:ascii="Times New Roman" w:hAnsi="Times New Roman"/>
        </w:rPr>
        <w:t>nokavējuma procentus</w:t>
      </w:r>
      <w:r w:rsidR="00D80AC9" w:rsidRPr="00233B24">
        <w:rPr>
          <w:rFonts w:ascii="Times New Roman" w:hAnsi="Times New Roman"/>
        </w:rPr>
        <w:t xml:space="preserve"> </w:t>
      </w:r>
      <w:r w:rsidRPr="00233B24">
        <w:rPr>
          <w:rFonts w:ascii="Times New Roman" w:hAnsi="Times New Roman"/>
        </w:rPr>
        <w:t xml:space="preserve">0,1% apmērā no </w:t>
      </w:r>
      <w:r w:rsidR="00D80AC9">
        <w:rPr>
          <w:rFonts w:ascii="Times New Roman" w:hAnsi="Times New Roman"/>
        </w:rPr>
        <w:t>kavētā maksājuma summas</w:t>
      </w:r>
      <w:r w:rsidR="00C45155">
        <w:rPr>
          <w:rFonts w:ascii="Times New Roman" w:hAnsi="Times New Roman"/>
        </w:rPr>
        <w:t xml:space="preserve"> </w:t>
      </w:r>
      <w:r w:rsidRPr="00233B24">
        <w:rPr>
          <w:rFonts w:ascii="Times New Roman" w:hAnsi="Times New Roman"/>
        </w:rPr>
        <w:t xml:space="preserve">par katru kavējuma dienu,. </w:t>
      </w:r>
    </w:p>
    <w:p w14:paraId="73F8F6D5" w14:textId="3DDE5F77" w:rsidR="00560202" w:rsidRPr="00233B24" w:rsidRDefault="00D80AC9" w:rsidP="00233B24">
      <w:pPr>
        <w:numPr>
          <w:ilvl w:val="1"/>
          <w:numId w:val="11"/>
        </w:numPr>
        <w:spacing w:after="0" w:line="240" w:lineRule="auto"/>
        <w:ind w:left="426" w:hanging="426"/>
        <w:jc w:val="both"/>
        <w:rPr>
          <w:rFonts w:ascii="Times New Roman" w:hAnsi="Times New Roman"/>
        </w:rPr>
      </w:pPr>
      <w:r>
        <w:rPr>
          <w:rFonts w:ascii="Times New Roman" w:hAnsi="Times New Roman"/>
        </w:rPr>
        <w:t>Nokavējuma procentu</w:t>
      </w:r>
      <w:r w:rsidRPr="00233B24">
        <w:rPr>
          <w:rFonts w:ascii="Times New Roman" w:hAnsi="Times New Roman"/>
        </w:rPr>
        <w:t xml:space="preserve"> </w:t>
      </w:r>
      <w:r w:rsidR="00560202" w:rsidRPr="00233B24">
        <w:rPr>
          <w:rFonts w:ascii="Times New Roman" w:hAnsi="Times New Roman"/>
        </w:rPr>
        <w:t xml:space="preserve">samaksa neatbrīvo Puses no to saistību pilnīgas izpildes. </w:t>
      </w:r>
    </w:p>
    <w:p w14:paraId="3EAF1025" w14:textId="0DB54E38" w:rsidR="00560202" w:rsidRDefault="00560202" w:rsidP="00233B24">
      <w:pPr>
        <w:numPr>
          <w:ilvl w:val="1"/>
          <w:numId w:val="11"/>
        </w:numPr>
        <w:spacing w:after="0" w:line="240" w:lineRule="auto"/>
        <w:ind w:left="426" w:hanging="426"/>
        <w:jc w:val="both"/>
        <w:rPr>
          <w:rFonts w:ascii="Times New Roman" w:hAnsi="Times New Roman"/>
        </w:rPr>
      </w:pPr>
      <w:r w:rsidRPr="00233B24">
        <w:rPr>
          <w:rFonts w:ascii="Times New Roman" w:hAnsi="Times New Roman"/>
        </w:rPr>
        <w:t xml:space="preserve">Pieņemšanas - nodošanas akta parakstīšana neatbrīvo IZPILDĪTĀJU no atbildības par </w:t>
      </w:r>
      <w:r w:rsidR="00D80AC9">
        <w:rPr>
          <w:rFonts w:ascii="Times New Roman" w:hAnsi="Times New Roman"/>
        </w:rPr>
        <w:t>sniegtā</w:t>
      </w:r>
      <w:r w:rsidR="00C45155">
        <w:rPr>
          <w:rFonts w:ascii="Times New Roman" w:hAnsi="Times New Roman"/>
        </w:rPr>
        <w:t xml:space="preserve"> </w:t>
      </w:r>
      <w:r w:rsidR="00D80AC9" w:rsidRPr="00233B24">
        <w:rPr>
          <w:rFonts w:ascii="Times New Roman" w:hAnsi="Times New Roman"/>
        </w:rPr>
        <w:t>P</w:t>
      </w:r>
      <w:r w:rsidR="00D80AC9">
        <w:rPr>
          <w:rFonts w:ascii="Times New Roman" w:hAnsi="Times New Roman"/>
        </w:rPr>
        <w:t>akalpojuma</w:t>
      </w:r>
      <w:r w:rsidR="00D80AC9" w:rsidRPr="00233B24">
        <w:rPr>
          <w:rFonts w:ascii="Times New Roman" w:hAnsi="Times New Roman"/>
        </w:rPr>
        <w:t xml:space="preserve"> </w:t>
      </w:r>
      <w:r w:rsidRPr="00233B24">
        <w:rPr>
          <w:rFonts w:ascii="Times New Roman" w:hAnsi="Times New Roman"/>
        </w:rPr>
        <w:t xml:space="preserve">kvalitāti. </w:t>
      </w:r>
    </w:p>
    <w:p w14:paraId="3212C774" w14:textId="77777777" w:rsidR="00C7079D" w:rsidRPr="00233B24" w:rsidRDefault="00C7079D" w:rsidP="00C7079D">
      <w:pPr>
        <w:spacing w:after="0" w:line="240" w:lineRule="auto"/>
        <w:jc w:val="both"/>
        <w:rPr>
          <w:rFonts w:ascii="Times New Roman" w:hAnsi="Times New Roman"/>
        </w:rPr>
      </w:pPr>
    </w:p>
    <w:p w14:paraId="5D0B3C52" w14:textId="77777777" w:rsidR="00560202" w:rsidRPr="00233B24" w:rsidRDefault="00560202" w:rsidP="00233B24">
      <w:pPr>
        <w:numPr>
          <w:ilvl w:val="0"/>
          <w:numId w:val="3"/>
        </w:numPr>
        <w:suppressAutoHyphens/>
        <w:spacing w:after="0" w:line="240" w:lineRule="auto"/>
        <w:jc w:val="center"/>
        <w:rPr>
          <w:rFonts w:ascii="Times New Roman" w:eastAsia="Times New Roman" w:hAnsi="Times New Roman"/>
          <w:b/>
          <w:lang w:eastAsia="ar-SA"/>
        </w:rPr>
      </w:pPr>
      <w:r w:rsidRPr="00233B24">
        <w:rPr>
          <w:rFonts w:ascii="Times New Roman" w:eastAsia="Times New Roman" w:hAnsi="Times New Roman"/>
          <w:b/>
          <w:lang w:eastAsia="ar-SA"/>
        </w:rPr>
        <w:t>Līguma grozīšana un izbeigšana</w:t>
      </w:r>
    </w:p>
    <w:p w14:paraId="131610AD" w14:textId="77777777" w:rsidR="00560202" w:rsidRPr="00233B24" w:rsidRDefault="00560202" w:rsidP="00233B24">
      <w:pPr>
        <w:numPr>
          <w:ilvl w:val="0"/>
          <w:numId w:val="12"/>
        </w:numPr>
        <w:suppressAutoHyphens/>
        <w:spacing w:after="0" w:line="240" w:lineRule="auto"/>
        <w:ind w:left="426" w:hanging="426"/>
        <w:jc w:val="both"/>
        <w:rPr>
          <w:rFonts w:ascii="Times New Roman" w:eastAsia="Times New Roman" w:hAnsi="Times New Roman"/>
          <w:lang w:eastAsia="ar-SA"/>
        </w:rPr>
      </w:pPr>
      <w:r w:rsidRPr="00233B24">
        <w:rPr>
          <w:rFonts w:ascii="Times New Roman" w:eastAsia="Times New Roman" w:hAnsi="Times New Roman"/>
          <w:lang w:eastAsia="ar-SA"/>
        </w:rPr>
        <w:t xml:space="preserve">Visi grozījumi, papildinājumi pie Līguma, kā arī citas Pušu vienošanās, kas saistītas ar Līguma izpildi un darbību, noformējamas rakstveidā. Visi Līguma papildinājumi, grozījumi un vienošanās ir Līguma neatņemamas sastāvdaļas. </w:t>
      </w:r>
    </w:p>
    <w:p w14:paraId="508A6C20" w14:textId="4AF6800C" w:rsidR="00560202" w:rsidRPr="00233B24" w:rsidRDefault="00560202" w:rsidP="00233B24">
      <w:pPr>
        <w:numPr>
          <w:ilvl w:val="0"/>
          <w:numId w:val="12"/>
        </w:numPr>
        <w:suppressAutoHyphens/>
        <w:spacing w:after="0" w:line="240" w:lineRule="auto"/>
        <w:ind w:left="426" w:hanging="426"/>
        <w:jc w:val="both"/>
        <w:rPr>
          <w:rFonts w:ascii="Times New Roman" w:eastAsia="Times New Roman" w:hAnsi="Times New Roman"/>
          <w:lang w:eastAsia="ar-SA"/>
        </w:rPr>
      </w:pPr>
      <w:r w:rsidRPr="00233B24">
        <w:rPr>
          <w:rFonts w:ascii="Times New Roman" w:eastAsia="Times New Roman" w:hAnsi="Times New Roman"/>
          <w:lang w:eastAsia="ar-SA"/>
        </w:rPr>
        <w:t xml:space="preserve">Ir pieļaujami tikai Līguma nebūtiski grozījumi. Līguma grozījumi ir pieļaujami, ja tie nemaina līguma vispārējo </w:t>
      </w:r>
      <w:r w:rsidR="005D20EB">
        <w:rPr>
          <w:rFonts w:ascii="Times New Roman" w:eastAsia="Times New Roman" w:hAnsi="Times New Roman"/>
          <w:lang w:eastAsia="ar-SA"/>
        </w:rPr>
        <w:t xml:space="preserve">būtību </w:t>
      </w:r>
      <w:r w:rsidRPr="00233B24">
        <w:rPr>
          <w:rFonts w:ascii="Times New Roman" w:eastAsia="Times New Roman" w:hAnsi="Times New Roman"/>
          <w:lang w:eastAsia="ar-SA"/>
        </w:rPr>
        <w:t>un atbilst vienam no šādiem gadījumiem:</w:t>
      </w:r>
    </w:p>
    <w:p w14:paraId="6962F910" w14:textId="77777777" w:rsidR="00560202" w:rsidRPr="00233B24" w:rsidRDefault="00560202" w:rsidP="00233B24">
      <w:pPr>
        <w:numPr>
          <w:ilvl w:val="0"/>
          <w:numId w:val="13"/>
        </w:numPr>
        <w:suppressAutoHyphens/>
        <w:spacing w:after="0" w:line="240" w:lineRule="auto"/>
        <w:ind w:left="1134" w:hanging="708"/>
        <w:jc w:val="both"/>
        <w:rPr>
          <w:rFonts w:ascii="Times New Roman" w:eastAsia="Times New Roman" w:hAnsi="Times New Roman"/>
          <w:lang w:eastAsia="ar-SA"/>
        </w:rPr>
      </w:pPr>
      <w:r w:rsidRPr="00233B24">
        <w:rPr>
          <w:rFonts w:ascii="Times New Roman" w:eastAsia="Times New Roman" w:hAnsi="Times New Roman"/>
          <w:color w:val="000000"/>
          <w:lang w:eastAsia="ar-SA"/>
        </w:rPr>
        <w:t>grozījumi ir nebūtiski;</w:t>
      </w:r>
    </w:p>
    <w:p w14:paraId="14F9DB2B" w14:textId="556CBE3B" w:rsidR="00560202" w:rsidRPr="00233B24" w:rsidRDefault="00D80AC9" w:rsidP="00233B24">
      <w:pPr>
        <w:numPr>
          <w:ilvl w:val="0"/>
          <w:numId w:val="13"/>
        </w:numPr>
        <w:suppressAutoHyphens/>
        <w:spacing w:after="0" w:line="240" w:lineRule="auto"/>
        <w:ind w:left="1134" w:hanging="708"/>
        <w:jc w:val="both"/>
        <w:rPr>
          <w:rFonts w:ascii="Times New Roman" w:eastAsia="Times New Roman" w:hAnsi="Times New Roman"/>
          <w:lang w:eastAsia="ar-SA"/>
        </w:rPr>
      </w:pPr>
      <w:r>
        <w:rPr>
          <w:rFonts w:ascii="Times New Roman" w:eastAsia="Times New Roman" w:hAnsi="Times New Roman"/>
          <w:lang w:eastAsia="ar-SA"/>
        </w:rPr>
        <w:t>L</w:t>
      </w:r>
      <w:r w:rsidR="00560202" w:rsidRPr="00233B24">
        <w:rPr>
          <w:rFonts w:ascii="Times New Roman" w:eastAsia="Times New Roman" w:hAnsi="Times New Roman"/>
          <w:lang w:eastAsia="ar-SA"/>
        </w:rPr>
        <w:t>īguma grozījumi ir nepieciešami gadījumā, ja IZPILDĪTĀJS no tā neatkarīgu iemeslu dēļ (piemēram</w:t>
      </w:r>
      <w:r w:rsidR="00FC362C" w:rsidRPr="00233B24">
        <w:rPr>
          <w:rFonts w:ascii="Times New Roman" w:eastAsia="Times New Roman" w:hAnsi="Times New Roman"/>
          <w:lang w:eastAsia="ar-SA"/>
        </w:rPr>
        <w:t xml:space="preserve"> trases nepieejamība</w:t>
      </w:r>
      <w:r w:rsidR="00560202" w:rsidRPr="00233B24">
        <w:rPr>
          <w:rFonts w:ascii="Times New Roman" w:eastAsia="Times New Roman" w:hAnsi="Times New Roman"/>
          <w:lang w:eastAsia="ar-SA"/>
        </w:rPr>
        <w:t>),</w:t>
      </w:r>
      <w:r w:rsidR="005D20EB">
        <w:rPr>
          <w:rFonts w:ascii="Times New Roman" w:eastAsia="Times New Roman" w:hAnsi="Times New Roman"/>
          <w:lang w:eastAsia="ar-SA"/>
        </w:rPr>
        <w:t xml:space="preserve"> nevar sniegt Pakalpojumu vai nevar sniegt Pakalpojumu paredzētajā termiņā.</w:t>
      </w:r>
      <w:r w:rsidR="00560202" w:rsidRPr="00233B24">
        <w:rPr>
          <w:rFonts w:ascii="Times New Roman" w:eastAsia="Times New Roman" w:hAnsi="Times New Roman"/>
          <w:lang w:eastAsia="ar-SA"/>
        </w:rPr>
        <w:t xml:space="preserve"> </w:t>
      </w:r>
      <w:r w:rsidR="005D20EB">
        <w:rPr>
          <w:rFonts w:ascii="Times New Roman" w:eastAsia="Times New Roman" w:hAnsi="Times New Roman"/>
          <w:lang w:eastAsia="ar-SA"/>
        </w:rPr>
        <w:t>Šādā gadījumā P</w:t>
      </w:r>
      <w:r w:rsidR="00560202" w:rsidRPr="00233B24">
        <w:rPr>
          <w:rFonts w:ascii="Times New Roman" w:eastAsia="Times New Roman" w:hAnsi="Times New Roman"/>
          <w:lang w:eastAsia="ar-SA"/>
        </w:rPr>
        <w:t xml:space="preserve">asūtītājs ar </w:t>
      </w:r>
      <w:r w:rsidR="00E46F01">
        <w:rPr>
          <w:rFonts w:ascii="Times New Roman" w:eastAsia="Times New Roman" w:hAnsi="Times New Roman"/>
          <w:lang w:eastAsia="ar-SA"/>
        </w:rPr>
        <w:t>I</w:t>
      </w:r>
      <w:r w:rsidR="00560202" w:rsidRPr="00233B24">
        <w:rPr>
          <w:rFonts w:ascii="Times New Roman" w:eastAsia="Times New Roman" w:hAnsi="Times New Roman"/>
          <w:lang w:eastAsia="ar-SA"/>
        </w:rPr>
        <w:t>zpildītāju</w:t>
      </w:r>
      <w:r w:rsidR="00E46F01">
        <w:rPr>
          <w:rFonts w:ascii="Times New Roman" w:eastAsia="Times New Roman" w:hAnsi="Times New Roman"/>
          <w:lang w:eastAsia="ar-SA"/>
        </w:rPr>
        <w:t xml:space="preserve"> vienojoties,</w:t>
      </w:r>
      <w:r w:rsidR="00560202" w:rsidRPr="00233B24">
        <w:rPr>
          <w:rFonts w:ascii="Times New Roman" w:eastAsia="Times New Roman" w:hAnsi="Times New Roman"/>
          <w:lang w:eastAsia="ar-SA"/>
        </w:rPr>
        <w:t xml:space="preserve"> var noteikt citu pasākuma norises laiku</w:t>
      </w:r>
      <w:r w:rsidR="00E46F01">
        <w:rPr>
          <w:rFonts w:ascii="Times New Roman" w:eastAsia="Times New Roman" w:hAnsi="Times New Roman"/>
          <w:lang w:eastAsia="ar-SA"/>
        </w:rPr>
        <w:t xml:space="preserve"> un vietu</w:t>
      </w:r>
      <w:r w:rsidR="00560202" w:rsidRPr="00233B24">
        <w:rPr>
          <w:rFonts w:ascii="Times New Roman" w:eastAsia="Times New Roman" w:hAnsi="Times New Roman"/>
          <w:lang w:eastAsia="ar-SA"/>
        </w:rPr>
        <w:t xml:space="preserve">, bet ne vēlāk kā līdz </w:t>
      </w:r>
      <w:r w:rsidR="00FC362C" w:rsidRPr="00233B24">
        <w:rPr>
          <w:rFonts w:ascii="Times New Roman" w:eastAsia="Times New Roman" w:hAnsi="Times New Roman"/>
          <w:lang w:eastAsia="ar-SA"/>
        </w:rPr>
        <w:t>tekošā gada 30. septembrim</w:t>
      </w:r>
      <w:r w:rsidR="00560202" w:rsidRPr="00233B24">
        <w:rPr>
          <w:rFonts w:ascii="Times New Roman" w:eastAsia="Times New Roman" w:hAnsi="Times New Roman"/>
          <w:lang w:eastAsia="ar-SA"/>
        </w:rPr>
        <w:t>;</w:t>
      </w:r>
    </w:p>
    <w:p w14:paraId="1D3C4ACC" w14:textId="47CACC7A" w:rsidR="00560202" w:rsidRPr="00233B24" w:rsidRDefault="00D80AC9" w:rsidP="00233B24">
      <w:pPr>
        <w:numPr>
          <w:ilvl w:val="0"/>
          <w:numId w:val="13"/>
        </w:numPr>
        <w:suppressAutoHyphens/>
        <w:spacing w:after="0" w:line="240" w:lineRule="auto"/>
        <w:ind w:left="1134" w:hanging="708"/>
        <w:jc w:val="both"/>
        <w:rPr>
          <w:rFonts w:ascii="Times New Roman" w:eastAsia="Times New Roman" w:hAnsi="Times New Roman"/>
          <w:lang w:eastAsia="ar-SA"/>
        </w:rPr>
      </w:pPr>
      <w:r>
        <w:rPr>
          <w:rFonts w:ascii="Times New Roman" w:eastAsia="Times New Roman" w:hAnsi="Times New Roman"/>
          <w:color w:val="000000"/>
          <w:lang w:eastAsia="ar-SA"/>
        </w:rPr>
        <w:t>L</w:t>
      </w:r>
      <w:r w:rsidR="00560202" w:rsidRPr="00233B24">
        <w:rPr>
          <w:rFonts w:ascii="Times New Roman" w:eastAsia="Times New Roman" w:hAnsi="Times New Roman"/>
          <w:color w:val="000000"/>
          <w:lang w:eastAsia="ar-SA"/>
        </w:rPr>
        <w:t xml:space="preserve">īguma grozījumi ir nepieciešami tādu iemeslu dēļ, kurus PASŪTĪTĀJS </w:t>
      </w:r>
      <w:r w:rsidR="00FC362C" w:rsidRPr="00233B24">
        <w:rPr>
          <w:rFonts w:ascii="Times New Roman" w:eastAsia="Times New Roman" w:hAnsi="Times New Roman"/>
          <w:color w:val="000000"/>
          <w:lang w:eastAsia="ar-SA"/>
        </w:rPr>
        <w:t xml:space="preserve">un IZPILDĪTĀJS </w:t>
      </w:r>
      <w:r w:rsidR="00560202" w:rsidRPr="00233B24">
        <w:rPr>
          <w:rFonts w:ascii="Times New Roman" w:eastAsia="Times New Roman" w:hAnsi="Times New Roman"/>
          <w:color w:val="000000"/>
          <w:lang w:eastAsia="ar-SA"/>
        </w:rPr>
        <w:t xml:space="preserve">iepriekš nevarēja paredzēt. Par iemesliem, kurus iepriekš nevarēja paredzēt, uzskatāmi tādi iemesli, kas cita starpā nav atkarīgi no </w:t>
      </w:r>
      <w:r w:rsidR="00E46F01">
        <w:rPr>
          <w:rFonts w:ascii="Times New Roman" w:eastAsia="Times New Roman" w:hAnsi="Times New Roman"/>
          <w:color w:val="000000"/>
          <w:lang w:eastAsia="ar-SA"/>
        </w:rPr>
        <w:t>P</w:t>
      </w:r>
      <w:r w:rsidR="00560202" w:rsidRPr="00233B24">
        <w:rPr>
          <w:rFonts w:ascii="Times New Roman" w:eastAsia="Times New Roman" w:hAnsi="Times New Roman"/>
          <w:color w:val="000000"/>
          <w:lang w:eastAsia="ar-SA"/>
        </w:rPr>
        <w:t>asūtītāja</w:t>
      </w:r>
      <w:r w:rsidR="00FC362C" w:rsidRPr="00233B24">
        <w:rPr>
          <w:rFonts w:ascii="Times New Roman" w:eastAsia="Times New Roman" w:hAnsi="Times New Roman"/>
          <w:color w:val="000000"/>
          <w:lang w:eastAsia="ar-SA"/>
        </w:rPr>
        <w:t xml:space="preserve"> vai </w:t>
      </w:r>
      <w:r w:rsidR="00E46F01">
        <w:rPr>
          <w:rFonts w:ascii="Times New Roman" w:eastAsia="Times New Roman" w:hAnsi="Times New Roman"/>
          <w:color w:val="000000"/>
          <w:lang w:eastAsia="ar-SA"/>
        </w:rPr>
        <w:t>I</w:t>
      </w:r>
      <w:r w:rsidR="00FC362C" w:rsidRPr="00233B24">
        <w:rPr>
          <w:rFonts w:ascii="Times New Roman" w:eastAsia="Times New Roman" w:hAnsi="Times New Roman"/>
          <w:color w:val="000000"/>
          <w:lang w:eastAsia="ar-SA"/>
        </w:rPr>
        <w:t>zpildītāja</w:t>
      </w:r>
      <w:r w:rsidR="00560202" w:rsidRPr="00233B24">
        <w:rPr>
          <w:rFonts w:ascii="Times New Roman" w:eastAsia="Times New Roman" w:hAnsi="Times New Roman"/>
          <w:color w:val="000000"/>
          <w:lang w:eastAsia="ar-SA"/>
        </w:rPr>
        <w:t xml:space="preserve"> darbības un kas tam objektīvi nebija un nevarēja būt zināmi, piemēram, normatīvo aktu izmaiņas, neparedzami izpildvaras lēmumi, nepārvaramas varas apstākļi</w:t>
      </w:r>
      <w:r w:rsidR="00E46F01">
        <w:rPr>
          <w:rFonts w:ascii="Times New Roman" w:eastAsia="Times New Roman" w:hAnsi="Times New Roman"/>
          <w:color w:val="000000"/>
          <w:lang w:eastAsia="ar-SA"/>
        </w:rPr>
        <w:t>,</w:t>
      </w:r>
      <w:r w:rsidR="00560202" w:rsidRPr="00233B24">
        <w:rPr>
          <w:rFonts w:ascii="Times New Roman" w:eastAsia="Times New Roman" w:hAnsi="Times New Roman"/>
          <w:color w:val="000000"/>
          <w:lang w:eastAsia="ar-SA"/>
        </w:rPr>
        <w:t xml:space="preserve"> </w:t>
      </w:r>
      <w:proofErr w:type="spellStart"/>
      <w:r w:rsidR="00560202" w:rsidRPr="00233B24">
        <w:rPr>
          <w:rFonts w:ascii="Times New Roman" w:eastAsia="Times New Roman" w:hAnsi="Times New Roman"/>
          <w:color w:val="000000"/>
          <w:lang w:eastAsia="ar-SA"/>
        </w:rPr>
        <w:t>utml</w:t>
      </w:r>
      <w:proofErr w:type="spellEnd"/>
      <w:r w:rsidR="00560202" w:rsidRPr="00233B24">
        <w:rPr>
          <w:rFonts w:ascii="Times New Roman" w:eastAsia="Times New Roman" w:hAnsi="Times New Roman"/>
          <w:color w:val="000000"/>
          <w:lang w:eastAsia="ar-SA"/>
        </w:rPr>
        <w:t>.</w:t>
      </w:r>
    </w:p>
    <w:p w14:paraId="2D0E4316" w14:textId="4BB9CEFC" w:rsidR="00560202" w:rsidRPr="00233B24" w:rsidRDefault="00560202" w:rsidP="00233B24">
      <w:pPr>
        <w:numPr>
          <w:ilvl w:val="0"/>
          <w:numId w:val="12"/>
        </w:numPr>
        <w:suppressAutoHyphens/>
        <w:spacing w:after="0" w:line="240" w:lineRule="auto"/>
        <w:ind w:left="426" w:hanging="426"/>
        <w:jc w:val="both"/>
        <w:rPr>
          <w:rFonts w:ascii="Times New Roman" w:eastAsia="Times New Roman" w:hAnsi="Times New Roman"/>
          <w:lang w:eastAsia="ar-SA"/>
        </w:rPr>
      </w:pPr>
      <w:r w:rsidRPr="00233B24">
        <w:rPr>
          <w:rFonts w:ascii="Times New Roman" w:eastAsia="Times New Roman" w:hAnsi="Times New Roman"/>
          <w:color w:val="000000"/>
          <w:lang w:eastAsia="ar-SA"/>
        </w:rPr>
        <w:t>Līgumu pirms termiņa var izbeigt Pusēm savstarpēji rakstveidā par to vienojoties.</w:t>
      </w:r>
    </w:p>
    <w:p w14:paraId="173067B4" w14:textId="01D68972" w:rsidR="00560202" w:rsidRPr="00233B24" w:rsidRDefault="00560202" w:rsidP="00233B24">
      <w:pPr>
        <w:numPr>
          <w:ilvl w:val="0"/>
          <w:numId w:val="12"/>
        </w:numPr>
        <w:suppressAutoHyphens/>
        <w:spacing w:after="0" w:line="240" w:lineRule="auto"/>
        <w:ind w:left="426" w:hanging="426"/>
        <w:jc w:val="both"/>
        <w:rPr>
          <w:rFonts w:ascii="Times New Roman" w:eastAsia="Times New Roman" w:hAnsi="Times New Roman"/>
          <w:lang w:eastAsia="ar-SA"/>
        </w:rPr>
      </w:pPr>
      <w:r w:rsidRPr="00233B24">
        <w:rPr>
          <w:rFonts w:ascii="Times New Roman" w:eastAsia="Times New Roman" w:hAnsi="Times New Roman"/>
          <w:color w:val="000000"/>
        </w:rPr>
        <w:t xml:space="preserve">Pasūtītājam ir tiesības vienpusēji </w:t>
      </w:r>
      <w:r w:rsidR="00E46F01">
        <w:rPr>
          <w:rFonts w:ascii="Times New Roman" w:eastAsia="Times New Roman" w:hAnsi="Times New Roman"/>
          <w:color w:val="000000"/>
        </w:rPr>
        <w:t xml:space="preserve">atkāpties no </w:t>
      </w:r>
      <w:r w:rsidRPr="00233B24">
        <w:rPr>
          <w:rFonts w:ascii="Times New Roman" w:eastAsia="Times New Roman" w:hAnsi="Times New Roman"/>
          <w:color w:val="000000"/>
        </w:rPr>
        <w:t xml:space="preserve"> Līgum</w:t>
      </w:r>
      <w:r w:rsidR="00E46F01">
        <w:rPr>
          <w:rFonts w:ascii="Times New Roman" w:eastAsia="Times New Roman" w:hAnsi="Times New Roman"/>
          <w:color w:val="000000"/>
        </w:rPr>
        <w:t>a</w:t>
      </w:r>
      <w:r w:rsidRPr="00233B24">
        <w:rPr>
          <w:rFonts w:ascii="Times New Roman" w:eastAsia="Times New Roman" w:hAnsi="Times New Roman"/>
          <w:color w:val="000000"/>
        </w:rPr>
        <w:t xml:space="preserve">, </w:t>
      </w:r>
      <w:r w:rsidRPr="00233B24">
        <w:rPr>
          <w:rFonts w:ascii="Times New Roman" w:eastAsia="Times New Roman" w:hAnsi="Times New Roman"/>
          <w:color w:val="000000"/>
          <w:lang w:eastAsia="ar-SA"/>
        </w:rPr>
        <w:t xml:space="preserve">nosūtot </w:t>
      </w:r>
      <w:r w:rsidRPr="00233B24">
        <w:rPr>
          <w:rFonts w:ascii="Times New Roman" w:eastAsia="Times New Roman" w:hAnsi="Times New Roman"/>
          <w:lang w:eastAsia="ar-SA"/>
        </w:rPr>
        <w:t>Izpildītājam rakstisku paziņojumu vismaz 7 (</w:t>
      </w:r>
      <w:r w:rsidRPr="00233B24">
        <w:rPr>
          <w:rFonts w:ascii="Times New Roman" w:eastAsia="Times New Roman" w:hAnsi="Times New Roman"/>
          <w:i/>
          <w:lang w:eastAsia="ar-SA"/>
        </w:rPr>
        <w:t>septiņas</w:t>
      </w:r>
      <w:r w:rsidRPr="00233B24">
        <w:rPr>
          <w:rFonts w:ascii="Times New Roman" w:eastAsia="Times New Roman" w:hAnsi="Times New Roman"/>
          <w:lang w:eastAsia="ar-SA"/>
        </w:rPr>
        <w:t>) dienas iepriekš, šādos gadījumos</w:t>
      </w:r>
      <w:r w:rsidRPr="00233B24">
        <w:rPr>
          <w:rFonts w:ascii="Times New Roman" w:eastAsia="Times New Roman" w:hAnsi="Times New Roman"/>
        </w:rPr>
        <w:t>:</w:t>
      </w:r>
    </w:p>
    <w:p w14:paraId="37072D86" w14:textId="7AA9148C" w:rsidR="00560202" w:rsidRPr="00233B24" w:rsidRDefault="00560202" w:rsidP="00233B24">
      <w:pPr>
        <w:numPr>
          <w:ilvl w:val="2"/>
          <w:numId w:val="2"/>
        </w:numPr>
        <w:overflowPunct w:val="0"/>
        <w:autoSpaceDE w:val="0"/>
        <w:autoSpaceDN w:val="0"/>
        <w:adjustRightInd w:val="0"/>
        <w:spacing w:after="0" w:line="240" w:lineRule="auto"/>
        <w:ind w:left="1276"/>
        <w:jc w:val="both"/>
        <w:textAlignment w:val="baseline"/>
        <w:rPr>
          <w:rFonts w:ascii="Times New Roman" w:eastAsia="Times New Roman" w:hAnsi="Times New Roman"/>
          <w:lang w:eastAsia="lv-LV"/>
        </w:rPr>
      </w:pPr>
      <w:r w:rsidRPr="00233B24">
        <w:rPr>
          <w:rFonts w:ascii="Times New Roman" w:eastAsia="Times New Roman" w:hAnsi="Times New Roman"/>
          <w:lang w:eastAsia="lv-LV"/>
        </w:rPr>
        <w:t>IZPILDĪTĀJS sniedz P</w:t>
      </w:r>
      <w:r w:rsidR="00D87FC0" w:rsidRPr="00233B24">
        <w:rPr>
          <w:rFonts w:ascii="Times New Roman" w:eastAsia="Times New Roman" w:hAnsi="Times New Roman"/>
          <w:lang w:eastAsia="lv-LV"/>
        </w:rPr>
        <w:t>akalpojumu</w:t>
      </w:r>
      <w:r w:rsidRPr="00233B24">
        <w:rPr>
          <w:rFonts w:ascii="Times New Roman" w:eastAsia="Times New Roman" w:hAnsi="Times New Roman"/>
          <w:lang w:eastAsia="lv-LV"/>
        </w:rPr>
        <w:t xml:space="preserve"> neatbilstoši Līguma, Līguma pielikum</w:t>
      </w:r>
      <w:r w:rsidR="00FC362C" w:rsidRPr="00233B24">
        <w:rPr>
          <w:rFonts w:ascii="Times New Roman" w:eastAsia="Times New Roman" w:hAnsi="Times New Roman"/>
          <w:lang w:eastAsia="lv-LV"/>
        </w:rPr>
        <w:t>a</w:t>
      </w:r>
      <w:r w:rsidRPr="00233B24">
        <w:rPr>
          <w:rFonts w:ascii="Times New Roman" w:eastAsia="Times New Roman" w:hAnsi="Times New Roman"/>
          <w:lang w:eastAsia="lv-LV"/>
        </w:rPr>
        <w:t xml:space="preserve"> vai spēkā esošo normatīvo aktu prasībām, vai Pasūtītāja norādījumiem</w:t>
      </w:r>
      <w:r w:rsidR="00E46F01">
        <w:rPr>
          <w:rFonts w:ascii="Times New Roman" w:eastAsia="Times New Roman" w:hAnsi="Times New Roman"/>
          <w:lang w:eastAsia="lv-LV"/>
        </w:rPr>
        <w:t>,</w:t>
      </w:r>
      <w:r w:rsidRPr="00233B24">
        <w:rPr>
          <w:rFonts w:ascii="Times New Roman" w:eastAsia="Times New Roman" w:hAnsi="Times New Roman"/>
          <w:lang w:eastAsia="lv-LV"/>
        </w:rPr>
        <w:t xml:space="preserve"> un pēc Pasūtītāja pretenzijas saņemšanas IZPILDĪTĀJS 5 (piecu) darba dienu laikā nenovērš pārkāpumu;</w:t>
      </w:r>
    </w:p>
    <w:p w14:paraId="296A2BF2" w14:textId="743E34E1" w:rsidR="00560202" w:rsidRDefault="00D80AC9" w:rsidP="00233B24">
      <w:pPr>
        <w:numPr>
          <w:ilvl w:val="2"/>
          <w:numId w:val="2"/>
        </w:numPr>
        <w:overflowPunct w:val="0"/>
        <w:autoSpaceDE w:val="0"/>
        <w:autoSpaceDN w:val="0"/>
        <w:adjustRightInd w:val="0"/>
        <w:spacing w:after="0" w:line="240" w:lineRule="auto"/>
        <w:ind w:left="1276"/>
        <w:jc w:val="both"/>
        <w:textAlignment w:val="baseline"/>
        <w:rPr>
          <w:rFonts w:ascii="Times New Roman" w:eastAsia="Times New Roman" w:hAnsi="Times New Roman"/>
          <w:lang w:eastAsia="lv-LV"/>
        </w:rPr>
      </w:pPr>
      <w:r>
        <w:rPr>
          <w:rFonts w:ascii="Times New Roman" w:eastAsia="Times New Roman" w:hAnsi="Times New Roman"/>
          <w:lang w:eastAsia="lv-LV"/>
        </w:rPr>
        <w:t>IZPILDĪTĀJAM</w:t>
      </w:r>
      <w:r w:rsidR="00E46F01" w:rsidRPr="00233B24">
        <w:rPr>
          <w:rFonts w:ascii="Times New Roman" w:eastAsia="Times New Roman" w:hAnsi="Times New Roman"/>
          <w:lang w:eastAsia="lv-LV"/>
        </w:rPr>
        <w:t xml:space="preserve"> </w:t>
      </w:r>
      <w:r w:rsidR="00560202" w:rsidRPr="00233B24">
        <w:rPr>
          <w:rFonts w:ascii="Times New Roman" w:eastAsia="Times New Roman" w:hAnsi="Times New Roman"/>
          <w:lang w:eastAsia="lv-LV"/>
        </w:rPr>
        <w:t>ir uzsākts maksātnespējas process,</w:t>
      </w:r>
      <w:r>
        <w:rPr>
          <w:rFonts w:ascii="Times New Roman" w:eastAsia="Times New Roman" w:hAnsi="Times New Roman"/>
          <w:lang w:eastAsia="lv-LV"/>
        </w:rPr>
        <w:t xml:space="preserve"> tiesiskās aizsardzības process,</w:t>
      </w:r>
      <w:r w:rsidR="00560202" w:rsidRPr="00233B24">
        <w:rPr>
          <w:rFonts w:ascii="Times New Roman" w:eastAsia="Times New Roman" w:hAnsi="Times New Roman"/>
          <w:lang w:eastAsia="lv-LV"/>
        </w:rPr>
        <w:t xml:space="preserve"> likvidācija, tā darbība tiek izbeigta vai pārtraukta, ir apturēta tā saimnieciskā darbība;</w:t>
      </w:r>
    </w:p>
    <w:p w14:paraId="106989FA" w14:textId="708958B8" w:rsidR="00D80AC9" w:rsidRPr="00233B24" w:rsidRDefault="00D80AC9" w:rsidP="00233B24">
      <w:pPr>
        <w:numPr>
          <w:ilvl w:val="2"/>
          <w:numId w:val="2"/>
        </w:numPr>
        <w:overflowPunct w:val="0"/>
        <w:autoSpaceDE w:val="0"/>
        <w:autoSpaceDN w:val="0"/>
        <w:adjustRightInd w:val="0"/>
        <w:spacing w:after="0" w:line="240" w:lineRule="auto"/>
        <w:ind w:left="1276"/>
        <w:jc w:val="both"/>
        <w:textAlignment w:val="baseline"/>
        <w:rPr>
          <w:rFonts w:ascii="Times New Roman" w:eastAsia="Times New Roman" w:hAnsi="Times New Roman"/>
          <w:lang w:eastAsia="lv-LV"/>
        </w:rPr>
      </w:pPr>
      <w:r>
        <w:rPr>
          <w:rFonts w:ascii="Times New Roman" w:eastAsia="Times New Roman" w:hAnsi="Times New Roman"/>
          <w:lang w:eastAsia="lv-LV"/>
        </w:rPr>
        <w:t>IZPILDĪTĀJS kavē Līgumā noteikto maksājumu termiņu vairāk kā 10 (desmit) dienas.</w:t>
      </w:r>
    </w:p>
    <w:p w14:paraId="0FABA991" w14:textId="605E2FE4" w:rsidR="00560202" w:rsidRDefault="00560202" w:rsidP="00233B24">
      <w:pPr>
        <w:numPr>
          <w:ilvl w:val="0"/>
          <w:numId w:val="12"/>
        </w:numPr>
        <w:suppressAutoHyphens/>
        <w:spacing w:after="0" w:line="240" w:lineRule="auto"/>
        <w:ind w:left="426" w:hanging="426"/>
        <w:jc w:val="both"/>
        <w:rPr>
          <w:rFonts w:ascii="Times New Roman" w:eastAsia="Times New Roman" w:hAnsi="Times New Roman"/>
          <w:lang w:eastAsia="ar-SA"/>
        </w:rPr>
      </w:pPr>
      <w:r w:rsidRPr="00233B24">
        <w:rPr>
          <w:rFonts w:ascii="Times New Roman" w:eastAsia="Times New Roman" w:hAnsi="Times New Roman"/>
          <w:lang w:eastAsia="ar-SA"/>
        </w:rPr>
        <w:t xml:space="preserve">Gadījumā, ja Līgums tiek </w:t>
      </w:r>
      <w:r w:rsidR="00E46F01">
        <w:rPr>
          <w:rFonts w:ascii="Times New Roman" w:eastAsia="Times New Roman" w:hAnsi="Times New Roman"/>
          <w:lang w:eastAsia="ar-SA"/>
        </w:rPr>
        <w:t>izbeigts</w:t>
      </w:r>
      <w:r w:rsidRPr="00233B24">
        <w:rPr>
          <w:rFonts w:ascii="Times New Roman" w:eastAsia="Times New Roman" w:hAnsi="Times New Roman"/>
          <w:lang w:eastAsia="ar-SA"/>
        </w:rPr>
        <w:t xml:space="preserve"> Līguma 8.4.1.apakšpunktā</w:t>
      </w:r>
      <w:r w:rsidR="00E11FF6">
        <w:rPr>
          <w:rFonts w:ascii="Times New Roman" w:eastAsia="Times New Roman" w:hAnsi="Times New Roman"/>
          <w:lang w:eastAsia="ar-SA"/>
        </w:rPr>
        <w:t xml:space="preserve"> vai 8.4.3.</w:t>
      </w:r>
      <w:r w:rsidRPr="00233B24">
        <w:rPr>
          <w:rFonts w:ascii="Times New Roman" w:eastAsia="Times New Roman" w:hAnsi="Times New Roman"/>
          <w:lang w:eastAsia="ar-SA"/>
        </w:rPr>
        <w:t xml:space="preserve"> paredzētajos gadījumos, IZPILDĪTĀJAM ir pienākums maksāt PASŪTĪTĀJAM līgumsodu 10 (desmit) % apmērā no</w:t>
      </w:r>
      <w:r w:rsidR="00E46F01">
        <w:rPr>
          <w:rFonts w:ascii="Times New Roman" w:eastAsia="Times New Roman" w:hAnsi="Times New Roman"/>
          <w:lang w:eastAsia="ar-SA"/>
        </w:rPr>
        <w:t xml:space="preserve"> </w:t>
      </w:r>
      <w:r w:rsidR="00E11FF6">
        <w:rPr>
          <w:rFonts w:ascii="Times New Roman" w:eastAsia="Times New Roman" w:hAnsi="Times New Roman"/>
          <w:lang w:eastAsia="ar-SA"/>
        </w:rPr>
        <w:t xml:space="preserve">kopējās atlīdzības par </w:t>
      </w:r>
      <w:r w:rsidR="00E46F01">
        <w:rPr>
          <w:rFonts w:ascii="Times New Roman" w:eastAsia="Times New Roman" w:hAnsi="Times New Roman"/>
          <w:lang w:eastAsia="ar-SA"/>
        </w:rPr>
        <w:t>Pakalpojum</w:t>
      </w:r>
      <w:r w:rsidR="00E11FF6">
        <w:rPr>
          <w:rFonts w:ascii="Times New Roman" w:eastAsia="Times New Roman" w:hAnsi="Times New Roman"/>
          <w:lang w:eastAsia="ar-SA"/>
        </w:rPr>
        <w:t>u par visu Līgumā noteikto periodu</w:t>
      </w:r>
      <w:r w:rsidRPr="00233B24">
        <w:rPr>
          <w:rFonts w:ascii="Times New Roman" w:eastAsia="Times New Roman" w:hAnsi="Times New Roman"/>
          <w:lang w:eastAsia="ar-SA"/>
        </w:rPr>
        <w:t>.</w:t>
      </w:r>
    </w:p>
    <w:p w14:paraId="581660AE" w14:textId="77777777" w:rsidR="00FE3208" w:rsidRPr="00233B24" w:rsidRDefault="00FE3208" w:rsidP="00FE3208">
      <w:pPr>
        <w:suppressAutoHyphens/>
        <w:spacing w:after="0" w:line="240" w:lineRule="auto"/>
        <w:ind w:left="426"/>
        <w:jc w:val="both"/>
        <w:rPr>
          <w:rFonts w:ascii="Times New Roman" w:eastAsia="Times New Roman" w:hAnsi="Times New Roman"/>
          <w:lang w:eastAsia="ar-SA"/>
        </w:rPr>
      </w:pPr>
    </w:p>
    <w:p w14:paraId="4794DB65" w14:textId="77777777" w:rsidR="00560202" w:rsidRPr="00233B24" w:rsidRDefault="00560202" w:rsidP="00233B24">
      <w:pPr>
        <w:numPr>
          <w:ilvl w:val="0"/>
          <w:numId w:val="14"/>
        </w:numPr>
        <w:spacing w:after="0" w:line="240" w:lineRule="auto"/>
        <w:jc w:val="center"/>
        <w:rPr>
          <w:rFonts w:ascii="Times New Roman" w:hAnsi="Times New Roman"/>
          <w:b/>
        </w:rPr>
      </w:pPr>
      <w:r w:rsidRPr="00233B24">
        <w:rPr>
          <w:rFonts w:ascii="Times New Roman" w:hAnsi="Times New Roman"/>
          <w:b/>
        </w:rPr>
        <w:t>Nepārvaramas varas apstākļi</w:t>
      </w:r>
    </w:p>
    <w:p w14:paraId="34B1829D" w14:textId="77777777" w:rsidR="00560202" w:rsidRPr="00233B24" w:rsidRDefault="00560202" w:rsidP="00233B24">
      <w:pPr>
        <w:numPr>
          <w:ilvl w:val="0"/>
          <w:numId w:val="15"/>
        </w:numPr>
        <w:spacing w:after="0" w:line="240" w:lineRule="auto"/>
        <w:ind w:left="426" w:hanging="426"/>
        <w:jc w:val="both"/>
        <w:rPr>
          <w:rFonts w:ascii="Times New Roman" w:hAnsi="Times New Roman"/>
        </w:rPr>
      </w:pPr>
      <w:r w:rsidRPr="00233B24">
        <w:rPr>
          <w:rFonts w:ascii="Times New Roman" w:hAnsi="Times New Roman"/>
        </w:rPr>
        <w:t xml:space="preserve">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 </w:t>
      </w:r>
    </w:p>
    <w:p w14:paraId="18ECA178" w14:textId="77777777" w:rsidR="00560202" w:rsidRPr="00233B24" w:rsidRDefault="00560202" w:rsidP="00233B24">
      <w:pPr>
        <w:numPr>
          <w:ilvl w:val="0"/>
          <w:numId w:val="15"/>
        </w:numPr>
        <w:spacing w:after="0" w:line="240" w:lineRule="auto"/>
        <w:ind w:left="426" w:hanging="426"/>
        <w:jc w:val="both"/>
        <w:rPr>
          <w:rFonts w:ascii="Times New Roman" w:hAnsi="Times New Roman"/>
        </w:rPr>
      </w:pPr>
      <w:r w:rsidRPr="00233B24">
        <w:rPr>
          <w:rFonts w:ascii="Times New Roman" w:hAnsi="Times New Roman"/>
        </w:rPr>
        <w:t xml:space="preserve">Pusei, kas nokļuvusi nepārvaramas varas apstākļos, bez kavēšanās jāinformē par to otra Puse rakstiski 3 (trīs) darba dienu laikā pēc nepārvaramas varas iestāšanās un, ja tas ir iespējams, ziņojumam jāpievieno izziņa, kuru izsniegušas kompetentas iestādes un kura satur minēto apstākļu apstiprinājumu un raksturojumu. </w:t>
      </w:r>
    </w:p>
    <w:p w14:paraId="48FB49AA" w14:textId="77777777" w:rsidR="00560202" w:rsidRPr="00233B24" w:rsidRDefault="00560202" w:rsidP="00233B24">
      <w:pPr>
        <w:numPr>
          <w:ilvl w:val="0"/>
          <w:numId w:val="15"/>
        </w:numPr>
        <w:spacing w:after="0" w:line="240" w:lineRule="auto"/>
        <w:ind w:left="426" w:hanging="426"/>
        <w:jc w:val="both"/>
        <w:rPr>
          <w:rFonts w:ascii="Times New Roman" w:hAnsi="Times New Roman"/>
        </w:rPr>
      </w:pPr>
      <w:r w:rsidRPr="00233B24">
        <w:rPr>
          <w:rFonts w:ascii="Times New Roman" w:hAnsi="Times New Roman"/>
        </w:rPr>
        <w:t xml:space="preserve">Ja minēto apstākļu dēļ Līgums nedarbojas ilgāk par 3 (trīs) mēnešiem, katrai Pusei ir tiesības atteikties no Līguma izpildes, par to rakstveidā brīdinot otru Pusi vismaz 15 (piecpadsmit) dienas iepriekš. Šajā gadījumā neviena Līguma Puse nevar prasīt atlīdzināt zaudējumus, kas radušies Līguma laušanas rezultātā. </w:t>
      </w:r>
    </w:p>
    <w:p w14:paraId="6B45ED20" w14:textId="77777777" w:rsidR="00560202" w:rsidRPr="00233B24" w:rsidRDefault="00560202" w:rsidP="00233B24">
      <w:pPr>
        <w:spacing w:after="0" w:line="240" w:lineRule="auto"/>
        <w:jc w:val="center"/>
        <w:rPr>
          <w:rFonts w:ascii="Times New Roman" w:hAnsi="Times New Roman"/>
        </w:rPr>
      </w:pPr>
    </w:p>
    <w:p w14:paraId="74A6D3D1" w14:textId="77777777" w:rsidR="00560202" w:rsidRPr="00233B24" w:rsidRDefault="00560202" w:rsidP="00233B24">
      <w:pPr>
        <w:numPr>
          <w:ilvl w:val="0"/>
          <w:numId w:val="14"/>
        </w:numPr>
        <w:spacing w:after="0" w:line="240" w:lineRule="auto"/>
        <w:jc w:val="center"/>
        <w:rPr>
          <w:rFonts w:ascii="Times New Roman" w:hAnsi="Times New Roman"/>
          <w:b/>
        </w:rPr>
      </w:pPr>
      <w:r w:rsidRPr="00233B24">
        <w:rPr>
          <w:rFonts w:ascii="Times New Roman" w:hAnsi="Times New Roman"/>
          <w:b/>
        </w:rPr>
        <w:t>Strīdu izskatīšanas kārtība</w:t>
      </w:r>
    </w:p>
    <w:p w14:paraId="3F18E80B" w14:textId="77777777" w:rsidR="00560202" w:rsidRPr="00233B24" w:rsidRDefault="00560202" w:rsidP="00233B24">
      <w:pPr>
        <w:numPr>
          <w:ilvl w:val="0"/>
          <w:numId w:val="16"/>
        </w:numPr>
        <w:spacing w:after="0" w:line="240" w:lineRule="auto"/>
        <w:ind w:left="567" w:hanging="567"/>
        <w:jc w:val="both"/>
        <w:rPr>
          <w:rFonts w:ascii="Times New Roman" w:hAnsi="Times New Roman"/>
        </w:rPr>
      </w:pPr>
      <w:r w:rsidRPr="00233B24">
        <w:rPr>
          <w:rFonts w:ascii="Times New Roman" w:hAnsi="Times New Roman"/>
        </w:rPr>
        <w:t xml:space="preserve">Puses domstarpības, kas saistītas ar šajā Līgumā paredzēto saistību izpildi, risina vienošanās ceļā. Vienošanos noformē rakstveidā. </w:t>
      </w:r>
    </w:p>
    <w:p w14:paraId="398AD639" w14:textId="77777777" w:rsidR="00560202" w:rsidRPr="00233B24" w:rsidRDefault="00560202" w:rsidP="00233B24">
      <w:pPr>
        <w:numPr>
          <w:ilvl w:val="0"/>
          <w:numId w:val="16"/>
        </w:numPr>
        <w:spacing w:after="0" w:line="240" w:lineRule="auto"/>
        <w:ind w:left="567" w:hanging="567"/>
        <w:jc w:val="both"/>
        <w:rPr>
          <w:rFonts w:ascii="Times New Roman" w:hAnsi="Times New Roman"/>
        </w:rPr>
      </w:pPr>
      <w:r w:rsidRPr="00233B24">
        <w:rPr>
          <w:rFonts w:ascii="Times New Roman" w:hAnsi="Times New Roman"/>
        </w:rPr>
        <w:t xml:space="preserve">Ja Puses nevar vienoties, strīdu nodod izskatīšanai Latvijas Republikas tiesā normatīvajos aktos noteiktajā kārtībā, piemērojot Latvijas Republikā spēkā esošos normatīvos aktus. </w:t>
      </w:r>
    </w:p>
    <w:p w14:paraId="6B7DB1BE" w14:textId="2E7FA982" w:rsidR="00414918" w:rsidRDefault="00560202" w:rsidP="00233B24">
      <w:pPr>
        <w:numPr>
          <w:ilvl w:val="0"/>
          <w:numId w:val="16"/>
        </w:numPr>
        <w:spacing w:after="0" w:line="240" w:lineRule="auto"/>
        <w:ind w:left="567" w:hanging="567"/>
        <w:jc w:val="both"/>
        <w:rPr>
          <w:rFonts w:ascii="Times New Roman" w:hAnsi="Times New Roman"/>
        </w:rPr>
      </w:pPr>
      <w:r w:rsidRPr="00233B24">
        <w:rPr>
          <w:rFonts w:ascii="Times New Roman" w:hAnsi="Times New Roman"/>
        </w:rPr>
        <w:t xml:space="preserve">Strīdi vai domstarpības Pušu starpā neatbrīvo tos no saistību, kas noteiktas šajā Līgumā, izpildes. </w:t>
      </w:r>
    </w:p>
    <w:p w14:paraId="7296BA70" w14:textId="77777777" w:rsidR="00E46F01" w:rsidRPr="00233B24" w:rsidRDefault="00E46F01" w:rsidP="00E46F01">
      <w:pPr>
        <w:spacing w:after="0" w:line="240" w:lineRule="auto"/>
        <w:ind w:left="567"/>
        <w:jc w:val="both"/>
        <w:rPr>
          <w:rFonts w:ascii="Times New Roman" w:hAnsi="Times New Roman"/>
        </w:rPr>
      </w:pPr>
    </w:p>
    <w:p w14:paraId="18A079B7" w14:textId="77777777" w:rsidR="00560202" w:rsidRPr="00233B24" w:rsidRDefault="00560202" w:rsidP="00233B24">
      <w:pPr>
        <w:numPr>
          <w:ilvl w:val="0"/>
          <w:numId w:val="14"/>
        </w:numPr>
        <w:spacing w:after="0" w:line="240" w:lineRule="auto"/>
        <w:jc w:val="center"/>
        <w:rPr>
          <w:rFonts w:ascii="Times New Roman" w:hAnsi="Times New Roman"/>
          <w:b/>
        </w:rPr>
      </w:pPr>
      <w:r w:rsidRPr="00233B24">
        <w:rPr>
          <w:rFonts w:ascii="Times New Roman" w:hAnsi="Times New Roman"/>
          <w:b/>
        </w:rPr>
        <w:t>Noslēguma noteikumi</w:t>
      </w:r>
    </w:p>
    <w:p w14:paraId="5F6A1541" w14:textId="77777777" w:rsidR="00560202" w:rsidRPr="00233B24" w:rsidRDefault="00560202" w:rsidP="00233B24">
      <w:pPr>
        <w:numPr>
          <w:ilvl w:val="0"/>
          <w:numId w:val="17"/>
        </w:numPr>
        <w:spacing w:after="0" w:line="240" w:lineRule="auto"/>
        <w:ind w:left="567" w:hanging="567"/>
        <w:jc w:val="both"/>
        <w:rPr>
          <w:rFonts w:ascii="Times New Roman" w:hAnsi="Times New Roman"/>
        </w:rPr>
      </w:pPr>
      <w:r w:rsidRPr="00233B24">
        <w:rPr>
          <w:rFonts w:ascii="Times New Roman" w:hAnsi="Times New Roman"/>
        </w:rPr>
        <w:t xml:space="preserve">Līgums stājas spēkā dienā, kad to parakstījušas abas Puses, un darbojas līdz saistību pilnīgai izpildei. </w:t>
      </w:r>
    </w:p>
    <w:p w14:paraId="03BE4C2A" w14:textId="77777777" w:rsidR="00560202" w:rsidRPr="00233B24" w:rsidRDefault="00560202" w:rsidP="00233B24">
      <w:pPr>
        <w:numPr>
          <w:ilvl w:val="0"/>
          <w:numId w:val="17"/>
        </w:numPr>
        <w:spacing w:after="0" w:line="240" w:lineRule="auto"/>
        <w:ind w:left="567" w:hanging="567"/>
        <w:jc w:val="both"/>
        <w:rPr>
          <w:rFonts w:ascii="Times New Roman" w:hAnsi="Times New Roman"/>
        </w:rPr>
      </w:pPr>
      <w:r w:rsidRPr="00233B24">
        <w:rPr>
          <w:rFonts w:ascii="Times New Roman" w:hAnsi="Times New Roman"/>
        </w:rPr>
        <w:t xml:space="preserve">Līgums atspoguļo Pušu vienošanos attiecībā uz Līguma priekšmetu un atceļ visas iepriekšējās sarunas, saraksti un vienošanās, kas pastāvējusi starp Pusēm līdz Līguma parakstīšanai attiecībā uz Līguma priekšmetu. </w:t>
      </w:r>
    </w:p>
    <w:p w14:paraId="367C89CD" w14:textId="77777777" w:rsidR="00560202" w:rsidRPr="00233B24" w:rsidRDefault="00560202" w:rsidP="00233B24">
      <w:pPr>
        <w:numPr>
          <w:ilvl w:val="0"/>
          <w:numId w:val="17"/>
        </w:numPr>
        <w:spacing w:after="0" w:line="240" w:lineRule="auto"/>
        <w:ind w:left="567" w:hanging="567"/>
        <w:jc w:val="both"/>
        <w:rPr>
          <w:rFonts w:ascii="Times New Roman" w:hAnsi="Times New Roman"/>
        </w:rPr>
      </w:pPr>
      <w:r w:rsidRPr="00233B24">
        <w:rPr>
          <w:rFonts w:ascii="Times New Roman" w:hAnsi="Times New Roman"/>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62BF4D32" w14:textId="1860295A" w:rsidR="00560202" w:rsidRPr="00233B24" w:rsidRDefault="00560202" w:rsidP="00233B24">
      <w:pPr>
        <w:numPr>
          <w:ilvl w:val="0"/>
          <w:numId w:val="17"/>
        </w:numPr>
        <w:spacing w:after="0" w:line="240" w:lineRule="auto"/>
        <w:ind w:left="567" w:hanging="567"/>
        <w:jc w:val="both"/>
        <w:rPr>
          <w:rFonts w:ascii="Times New Roman" w:hAnsi="Times New Roman"/>
        </w:rPr>
      </w:pPr>
      <w:r w:rsidRPr="00233B24">
        <w:rPr>
          <w:rFonts w:ascii="Times New Roman" w:hAnsi="Times New Roman"/>
        </w:rPr>
        <w:t>Ja kādai no Pusēm tiek mainīts juridiskais statuss, Pušu amatpersonu paraksta tiesības, vai kādi Līgumā minētie Pušu rekvizīti, tālruņa numuri, e</w:t>
      </w:r>
      <w:r w:rsidR="0077444B">
        <w:rPr>
          <w:rFonts w:ascii="Times New Roman" w:hAnsi="Times New Roman"/>
        </w:rPr>
        <w:t>-</w:t>
      </w:r>
      <w:r w:rsidRPr="00233B24">
        <w:rPr>
          <w:rFonts w:ascii="Times New Roman" w:hAnsi="Times New Roman"/>
        </w:rPr>
        <w:t xml:space="preserve">pasta adreses, adreses u.c., tad tā nekavējoties rakstiski paziņo par to otrai Pusei. Ja Puse neizpilda šī apakšpunkta noteikumus, uzskatāms, ka otra Puse ir pilnībā izpildījusi savas saistības, lietojot Līgumā esošo informāciju par otru Pusi. </w:t>
      </w:r>
    </w:p>
    <w:p w14:paraId="60015B31" w14:textId="3C1F2E46" w:rsidR="00560202" w:rsidRPr="00233B24" w:rsidRDefault="00560202" w:rsidP="00233B24">
      <w:pPr>
        <w:numPr>
          <w:ilvl w:val="0"/>
          <w:numId w:val="17"/>
        </w:numPr>
        <w:spacing w:after="0" w:line="240" w:lineRule="auto"/>
        <w:ind w:left="567" w:hanging="567"/>
        <w:jc w:val="both"/>
        <w:rPr>
          <w:rFonts w:ascii="Times New Roman" w:hAnsi="Times New Roman"/>
        </w:rPr>
      </w:pPr>
      <w:r w:rsidRPr="00233B24">
        <w:rPr>
          <w:rFonts w:ascii="Times New Roman" w:hAnsi="Times New Roman"/>
        </w:rPr>
        <w:t>Pušu reorganizācija vai to vadītāju maiņa nevar būt par pamatu Līguma pārtraukšanai vai izbeigšanai. Gadījumā, ja kāda no Pusēm tiek reorganizēta, Līgums paliek spēkā un tā noteikumi ir saistoši Pu</w:t>
      </w:r>
      <w:r w:rsidR="00130786">
        <w:rPr>
          <w:rFonts w:ascii="Times New Roman" w:hAnsi="Times New Roman"/>
        </w:rPr>
        <w:t>ses</w:t>
      </w:r>
      <w:r w:rsidRPr="00233B24">
        <w:rPr>
          <w:rFonts w:ascii="Times New Roman" w:hAnsi="Times New Roman"/>
        </w:rPr>
        <w:t xml:space="preserve"> tiesību pārņēmējam. </w:t>
      </w:r>
      <w:r w:rsidR="00130786" w:rsidRPr="00233B24">
        <w:rPr>
          <w:rFonts w:ascii="Times New Roman" w:hAnsi="Times New Roman"/>
        </w:rPr>
        <w:t>IZPILDĪTĀJS</w:t>
      </w:r>
      <w:r w:rsidRPr="00233B24">
        <w:rPr>
          <w:rFonts w:ascii="Times New Roman" w:hAnsi="Times New Roman"/>
        </w:rPr>
        <w:t xml:space="preserve"> brīdina P</w:t>
      </w:r>
      <w:r w:rsidR="00130786" w:rsidRPr="00233B24">
        <w:rPr>
          <w:rFonts w:ascii="Times New Roman" w:hAnsi="Times New Roman"/>
        </w:rPr>
        <w:t xml:space="preserve">ASŪTĪTĀJU </w:t>
      </w:r>
      <w:r w:rsidRPr="00233B24">
        <w:rPr>
          <w:rFonts w:ascii="Times New Roman" w:hAnsi="Times New Roman"/>
        </w:rPr>
        <w:t>par šādu apstākļu iestāšanos 1 (vienu) mēnesi iepriekš.</w:t>
      </w:r>
    </w:p>
    <w:p w14:paraId="2F145373" w14:textId="133EFF56" w:rsidR="00560202" w:rsidRPr="00233B24" w:rsidRDefault="00560202" w:rsidP="00233B24">
      <w:pPr>
        <w:numPr>
          <w:ilvl w:val="0"/>
          <w:numId w:val="17"/>
        </w:numPr>
        <w:spacing w:after="0" w:line="240" w:lineRule="auto"/>
        <w:ind w:left="567" w:hanging="567"/>
        <w:jc w:val="both"/>
        <w:rPr>
          <w:rFonts w:ascii="Times New Roman" w:hAnsi="Times New Roman"/>
        </w:rPr>
      </w:pPr>
      <w:r w:rsidRPr="00233B24">
        <w:rPr>
          <w:rFonts w:ascii="Times New Roman" w:hAnsi="Times New Roman"/>
        </w:rPr>
        <w:t>Neviena no Pusēm nedrīkst nodot savas tiesības, kas saistītas ar Līgumu un izriet no tā, trešaj</w:t>
      </w:r>
      <w:r w:rsidR="00130786">
        <w:rPr>
          <w:rFonts w:ascii="Times New Roman" w:hAnsi="Times New Roman"/>
        </w:rPr>
        <w:t>ā</w:t>
      </w:r>
      <w:r w:rsidRPr="00233B24">
        <w:rPr>
          <w:rFonts w:ascii="Times New Roman" w:hAnsi="Times New Roman"/>
        </w:rPr>
        <w:t xml:space="preserve">m personām bez otras Puses rakstiskas piekrišanas. </w:t>
      </w:r>
    </w:p>
    <w:p w14:paraId="39D224CA" w14:textId="67372024" w:rsidR="00560202" w:rsidRDefault="00560202" w:rsidP="00233B24">
      <w:pPr>
        <w:numPr>
          <w:ilvl w:val="0"/>
          <w:numId w:val="17"/>
        </w:numPr>
        <w:spacing w:after="0" w:line="240" w:lineRule="auto"/>
        <w:ind w:left="567" w:hanging="567"/>
        <w:jc w:val="both"/>
        <w:rPr>
          <w:rFonts w:ascii="Times New Roman" w:hAnsi="Times New Roman"/>
        </w:rPr>
      </w:pPr>
      <w:r w:rsidRPr="00233B24">
        <w:rPr>
          <w:rFonts w:ascii="Times New Roman" w:hAnsi="Times New Roman"/>
        </w:rPr>
        <w:t xml:space="preserve">Līgums sastādīts latviešu valodā uz </w:t>
      </w:r>
      <w:r w:rsidR="00414918" w:rsidRPr="00233B24">
        <w:rPr>
          <w:rFonts w:ascii="Times New Roman" w:hAnsi="Times New Roman"/>
        </w:rPr>
        <w:t>5</w:t>
      </w:r>
      <w:r w:rsidRPr="00233B24">
        <w:rPr>
          <w:rFonts w:ascii="Times New Roman" w:hAnsi="Times New Roman"/>
        </w:rPr>
        <w:t xml:space="preserve"> (</w:t>
      </w:r>
      <w:r w:rsidR="00414918" w:rsidRPr="00233B24">
        <w:rPr>
          <w:rFonts w:ascii="Times New Roman" w:hAnsi="Times New Roman"/>
        </w:rPr>
        <w:t>piec</w:t>
      </w:r>
      <w:r w:rsidR="00E46F01">
        <w:rPr>
          <w:rFonts w:ascii="Times New Roman" w:hAnsi="Times New Roman"/>
        </w:rPr>
        <w:t>ām)</w:t>
      </w:r>
      <w:r w:rsidRPr="00233B24">
        <w:rPr>
          <w:rFonts w:ascii="Times New Roman" w:hAnsi="Times New Roman"/>
        </w:rPr>
        <w:t xml:space="preserve"> lapām</w:t>
      </w:r>
      <w:r w:rsidR="00414918" w:rsidRPr="00233B24">
        <w:rPr>
          <w:rFonts w:ascii="Times New Roman" w:hAnsi="Times New Roman"/>
        </w:rPr>
        <w:t xml:space="preserve"> kopā </w:t>
      </w:r>
      <w:r w:rsidRPr="00233B24">
        <w:rPr>
          <w:rFonts w:ascii="Times New Roman" w:hAnsi="Times New Roman"/>
        </w:rPr>
        <w:t xml:space="preserve">ar </w:t>
      </w:r>
      <w:r w:rsidR="00414918" w:rsidRPr="00233B24">
        <w:rPr>
          <w:rFonts w:ascii="Times New Roman" w:hAnsi="Times New Roman"/>
        </w:rPr>
        <w:t xml:space="preserve">pielikumiem </w:t>
      </w:r>
      <w:r w:rsidRPr="00233B24">
        <w:rPr>
          <w:rFonts w:ascii="Times New Roman" w:hAnsi="Times New Roman"/>
        </w:rPr>
        <w:t>un parakstīts 2 (divos) eksemplāros ar vienādu juridisko spēku, katrai Pusei pa vienam eksemplāram.</w:t>
      </w:r>
    </w:p>
    <w:p w14:paraId="6912C3DF" w14:textId="3D78E344" w:rsidR="00566CB8" w:rsidRPr="00566CB8" w:rsidRDefault="00566CB8" w:rsidP="00566CB8">
      <w:pPr>
        <w:pStyle w:val="Sarakstarindkopa"/>
        <w:numPr>
          <w:ilvl w:val="0"/>
          <w:numId w:val="17"/>
        </w:numPr>
        <w:jc w:val="both"/>
        <w:rPr>
          <w:rFonts w:ascii="Times New Roman" w:hAnsi="Times New Roman"/>
        </w:rPr>
      </w:pPr>
      <w:r>
        <w:rPr>
          <w:rFonts w:ascii="Times New Roman" w:hAnsi="Times New Roman"/>
        </w:rPr>
        <w:t>Puses</w:t>
      </w:r>
      <w:r w:rsidRPr="00566CB8">
        <w:rPr>
          <w:rFonts w:ascii="Times New Roman" w:hAnsi="Times New Roman"/>
        </w:rPr>
        <w:t xml:space="preserve"> vienojas, ka gadījumā, ja Līguma</w:t>
      </w:r>
      <w:r>
        <w:rPr>
          <w:rFonts w:ascii="Times New Roman" w:hAnsi="Times New Roman"/>
        </w:rPr>
        <w:t xml:space="preserve"> izpildes ietvaros kāda no Pusēm nodod otrai Pusei fizisko personu datus, Puses</w:t>
      </w:r>
      <w:r w:rsidRPr="00566CB8">
        <w:rPr>
          <w:rFonts w:ascii="Times New Roman" w:hAnsi="Times New Roman"/>
        </w:rPr>
        <w:t xml:space="preserve"> savstarpēji ievēros ar šo Līgumu noteiktos principus un Vispārīgās datu aizsardzības regulas 2016/679 (turpmāk – Regula) un citu normatīvo aktu prasības fizis</w:t>
      </w:r>
      <w:r>
        <w:rPr>
          <w:rFonts w:ascii="Times New Roman" w:hAnsi="Times New Roman"/>
        </w:rPr>
        <w:t>ko personu datu apstrādei. Puses</w:t>
      </w:r>
      <w:r w:rsidRPr="00566CB8">
        <w:rPr>
          <w:rFonts w:ascii="Times New Roman" w:hAnsi="Times New Roman"/>
        </w:rPr>
        <w:t xml:space="preserve"> apliecina, ka tām ir no spēkā esošiem normatīvajiem aktiem izrie</w:t>
      </w:r>
      <w:r>
        <w:rPr>
          <w:rFonts w:ascii="Times New Roman" w:hAnsi="Times New Roman"/>
        </w:rPr>
        <w:t>tošas tiesības nodot otrai Pusei</w:t>
      </w:r>
      <w:r w:rsidRPr="00566CB8">
        <w:rPr>
          <w:rFonts w:ascii="Times New Roman" w:hAnsi="Times New Roman"/>
        </w:rPr>
        <w:t xml:space="preserve"> fizisko personu datus ar Līgumu noteikto saistību izpildei Līgumā noteiktajā kārtībā un </w:t>
      </w:r>
      <w:r>
        <w:rPr>
          <w:rFonts w:ascii="Times New Roman" w:hAnsi="Times New Roman"/>
        </w:rPr>
        <w:t xml:space="preserve">apmērā un atbrīvo otru Pusi </w:t>
      </w:r>
      <w:r w:rsidRPr="00566CB8">
        <w:rPr>
          <w:rFonts w:ascii="Times New Roman" w:hAnsi="Times New Roman"/>
        </w:rPr>
        <w:t>no atbildības (sedz visus nodarītos zaudējumus) par šādu datu apstrādi</w:t>
      </w:r>
      <w:r>
        <w:rPr>
          <w:rFonts w:ascii="Times New Roman" w:hAnsi="Times New Roman"/>
        </w:rPr>
        <w:t>, ja pretēji apliecinātajam Puse</w:t>
      </w:r>
      <w:r w:rsidRPr="00566CB8">
        <w:rPr>
          <w:rFonts w:ascii="Times New Roman" w:hAnsi="Times New Roman"/>
        </w:rPr>
        <w:t xml:space="preserve"> – datu nodevēja nav saņēmusi</w:t>
      </w:r>
      <w:r>
        <w:rPr>
          <w:rFonts w:ascii="Times New Roman" w:hAnsi="Times New Roman"/>
        </w:rPr>
        <w:t xml:space="preserve"> datu subjekta piekrišanu. Pusēm</w:t>
      </w:r>
      <w:r w:rsidRPr="00566CB8">
        <w:rPr>
          <w:rFonts w:ascii="Times New Roman" w:hAnsi="Times New Roman"/>
        </w:rPr>
        <w:t xml:space="preserve"> ir pienākums sniegt otr</w:t>
      </w:r>
      <w:r>
        <w:rPr>
          <w:rFonts w:ascii="Times New Roman" w:hAnsi="Times New Roman"/>
        </w:rPr>
        <w:t>ai Pusei</w:t>
      </w:r>
      <w:r w:rsidRPr="00566CB8">
        <w:rPr>
          <w:rFonts w:ascii="Times New Roman" w:hAnsi="Times New Roman"/>
        </w:rPr>
        <w:t xml:space="preserve"> visus apstrādei nepieciešamos dokumentētus norādījumus un iesniegt precīzus personas datus.</w:t>
      </w:r>
    </w:p>
    <w:p w14:paraId="78D183EB" w14:textId="77777777" w:rsidR="00566CB8" w:rsidRPr="00233B24" w:rsidRDefault="00566CB8" w:rsidP="00566CB8">
      <w:pPr>
        <w:spacing w:after="0" w:line="240" w:lineRule="auto"/>
        <w:ind w:left="567"/>
        <w:jc w:val="both"/>
        <w:rPr>
          <w:rFonts w:ascii="Times New Roman" w:hAnsi="Times New Roman"/>
        </w:rPr>
      </w:pPr>
    </w:p>
    <w:p w14:paraId="4DDA3432" w14:textId="77777777" w:rsidR="00560202" w:rsidRPr="00233B24" w:rsidRDefault="00560202" w:rsidP="00233B24">
      <w:pPr>
        <w:spacing w:after="0" w:line="240" w:lineRule="auto"/>
        <w:rPr>
          <w:rFonts w:ascii="Times New Roman" w:hAnsi="Times New Roman"/>
          <w:b/>
        </w:rPr>
      </w:pPr>
    </w:p>
    <w:p w14:paraId="471141B3" w14:textId="77777777" w:rsidR="00560202" w:rsidRPr="00233B24" w:rsidRDefault="00560202" w:rsidP="00233B24">
      <w:pPr>
        <w:numPr>
          <w:ilvl w:val="0"/>
          <w:numId w:val="14"/>
        </w:numPr>
        <w:spacing w:after="0" w:line="240" w:lineRule="auto"/>
        <w:jc w:val="center"/>
        <w:rPr>
          <w:rFonts w:ascii="Times New Roman" w:hAnsi="Times New Roman"/>
          <w:b/>
        </w:rPr>
      </w:pPr>
      <w:r w:rsidRPr="00233B24">
        <w:rPr>
          <w:rFonts w:ascii="Times New Roman" w:hAnsi="Times New Roman"/>
          <w:b/>
        </w:rPr>
        <w:t>Pušu rekvizīti un paraksti</w:t>
      </w:r>
    </w:p>
    <w:tbl>
      <w:tblPr>
        <w:tblW w:w="0" w:type="auto"/>
        <w:jc w:val="center"/>
        <w:tblLayout w:type="fixed"/>
        <w:tblLook w:val="04A0" w:firstRow="1" w:lastRow="0" w:firstColumn="1" w:lastColumn="0" w:noHBand="0" w:noVBand="1"/>
      </w:tblPr>
      <w:tblGrid>
        <w:gridCol w:w="3708"/>
        <w:gridCol w:w="540"/>
        <w:gridCol w:w="4274"/>
      </w:tblGrid>
      <w:tr w:rsidR="00560202" w:rsidRPr="00233B24" w14:paraId="4851439A" w14:textId="77777777" w:rsidTr="00EB7097">
        <w:trPr>
          <w:jc w:val="center"/>
        </w:trPr>
        <w:tc>
          <w:tcPr>
            <w:tcW w:w="3708" w:type="dxa"/>
            <w:hideMark/>
          </w:tcPr>
          <w:p w14:paraId="7C123A34" w14:textId="77777777" w:rsidR="00560202" w:rsidRPr="00233B24" w:rsidRDefault="00560202" w:rsidP="00233B24">
            <w:pPr>
              <w:keepNext/>
              <w:spacing w:after="0" w:line="240" w:lineRule="auto"/>
              <w:ind w:right="-1"/>
              <w:contextualSpacing/>
              <w:outlineLvl w:val="2"/>
              <w:rPr>
                <w:rFonts w:ascii="Times New Roman" w:eastAsia="Times New Roman" w:hAnsi="Times New Roman"/>
                <w:color w:val="000000"/>
              </w:rPr>
            </w:pPr>
            <w:r w:rsidRPr="00233B24">
              <w:rPr>
                <w:rFonts w:ascii="Times New Roman" w:eastAsia="Times New Roman" w:hAnsi="Times New Roman"/>
                <w:color w:val="000000"/>
              </w:rPr>
              <w:t>PASŪTĪTĀJS:</w:t>
            </w:r>
          </w:p>
          <w:p w14:paraId="624FD659" w14:textId="7C36E55C" w:rsidR="00560202" w:rsidRPr="00233B24" w:rsidRDefault="002D601F" w:rsidP="00233B24">
            <w:pPr>
              <w:keepNext/>
              <w:spacing w:after="0" w:line="240" w:lineRule="auto"/>
              <w:ind w:right="-1"/>
              <w:contextualSpacing/>
              <w:outlineLvl w:val="2"/>
              <w:rPr>
                <w:rFonts w:ascii="Times New Roman" w:eastAsia="Times New Roman" w:hAnsi="Times New Roman"/>
                <w:color w:val="000000"/>
              </w:rPr>
            </w:pPr>
            <w:r w:rsidRPr="00233B24">
              <w:rPr>
                <w:rFonts w:ascii="Times New Roman" w:eastAsia="Times New Roman" w:hAnsi="Times New Roman"/>
                <w:color w:val="000000"/>
              </w:rPr>
              <w:t>Latvijas Riteņbraukšanas federācija</w:t>
            </w:r>
          </w:p>
          <w:p w14:paraId="2BDEFF1B" w14:textId="67936DAE" w:rsidR="00560202" w:rsidRPr="00233B24" w:rsidRDefault="00560202"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 xml:space="preserve">Reģ. Nr. </w:t>
            </w:r>
            <w:r w:rsidR="002D601F" w:rsidRPr="00233B24">
              <w:rPr>
                <w:rFonts w:ascii="Times New Roman" w:hAnsi="Times New Roman"/>
              </w:rPr>
              <w:t>40008023340</w:t>
            </w:r>
          </w:p>
          <w:p w14:paraId="24ED826E" w14:textId="190DD4B7" w:rsidR="00560202" w:rsidRPr="00233B24" w:rsidRDefault="002D601F"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Roberta Feldmaņa iela 11</w:t>
            </w:r>
            <w:r w:rsidR="00560202" w:rsidRPr="00233B24">
              <w:rPr>
                <w:rFonts w:ascii="Times New Roman" w:eastAsia="Times New Roman" w:hAnsi="Times New Roman"/>
                <w:color w:val="000000"/>
              </w:rPr>
              <w:t xml:space="preserve">, </w:t>
            </w:r>
          </w:p>
          <w:p w14:paraId="46B184B6" w14:textId="7176BF7B" w:rsidR="00560202" w:rsidRPr="00233B24" w:rsidRDefault="002D601F"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Rīga</w:t>
            </w:r>
            <w:r w:rsidR="00560202" w:rsidRPr="00233B24">
              <w:rPr>
                <w:rFonts w:ascii="Times New Roman" w:eastAsia="Times New Roman" w:hAnsi="Times New Roman"/>
                <w:color w:val="000000"/>
              </w:rPr>
              <w:t>, LV-</w:t>
            </w:r>
            <w:r w:rsidRPr="00233B24">
              <w:rPr>
                <w:rFonts w:ascii="Times New Roman" w:eastAsia="Times New Roman" w:hAnsi="Times New Roman"/>
                <w:color w:val="000000"/>
              </w:rPr>
              <w:t>1014</w:t>
            </w:r>
          </w:p>
          <w:p w14:paraId="5243EF26" w14:textId="77777777" w:rsidR="002D601F" w:rsidRPr="00233B24" w:rsidRDefault="002D601F"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Banka: AS “Swedbank”</w:t>
            </w:r>
          </w:p>
          <w:p w14:paraId="43BD758D" w14:textId="77777777" w:rsidR="002D601F" w:rsidRPr="00233B24" w:rsidRDefault="002D601F"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Kods: HABALV22</w:t>
            </w:r>
          </w:p>
          <w:p w14:paraId="29D5D499" w14:textId="4BC398BF" w:rsidR="00560202" w:rsidRPr="00233B24" w:rsidRDefault="00560202" w:rsidP="00233B24">
            <w:pPr>
              <w:spacing w:after="0" w:line="240" w:lineRule="auto"/>
              <w:ind w:right="-1"/>
              <w:contextualSpacing/>
              <w:rPr>
                <w:rFonts w:ascii="Times New Roman" w:eastAsia="Times New Roman" w:hAnsi="Times New Roman"/>
                <w:color w:val="000000"/>
              </w:rPr>
            </w:pPr>
            <w:r w:rsidRPr="00233B24">
              <w:rPr>
                <w:rFonts w:ascii="Times New Roman" w:eastAsia="Times New Roman" w:hAnsi="Times New Roman"/>
                <w:color w:val="000000"/>
              </w:rPr>
              <w:t xml:space="preserve">Konts: </w:t>
            </w:r>
            <w:r w:rsidR="007D3E23" w:rsidRPr="00233B24">
              <w:rPr>
                <w:rFonts w:ascii="Times New Roman" w:hAnsi="Times New Roman"/>
                <w:color w:val="000000"/>
              </w:rPr>
              <w:t>LV70HABA000140J038044</w:t>
            </w:r>
          </w:p>
        </w:tc>
        <w:tc>
          <w:tcPr>
            <w:tcW w:w="540" w:type="dxa"/>
          </w:tcPr>
          <w:p w14:paraId="0B49AD74" w14:textId="77777777" w:rsidR="00560202" w:rsidRPr="00233B24" w:rsidRDefault="00560202" w:rsidP="00233B24">
            <w:pPr>
              <w:suppressAutoHyphens/>
              <w:spacing w:after="0" w:line="240" w:lineRule="auto"/>
              <w:ind w:right="-1"/>
              <w:contextualSpacing/>
              <w:jc w:val="both"/>
              <w:rPr>
                <w:rFonts w:ascii="Times New Roman" w:eastAsia="Times New Roman" w:hAnsi="Times New Roman"/>
                <w:lang w:eastAsia="ar-SA"/>
              </w:rPr>
            </w:pPr>
          </w:p>
        </w:tc>
        <w:tc>
          <w:tcPr>
            <w:tcW w:w="4274" w:type="dxa"/>
          </w:tcPr>
          <w:p w14:paraId="248FF3A3" w14:textId="77777777" w:rsidR="00560202" w:rsidRPr="00233B24" w:rsidRDefault="00560202" w:rsidP="00233B24">
            <w:pPr>
              <w:keepNext/>
              <w:keepLines/>
              <w:spacing w:after="0" w:line="240" w:lineRule="auto"/>
              <w:ind w:right="-1"/>
              <w:contextualSpacing/>
              <w:outlineLvl w:val="0"/>
              <w:rPr>
                <w:rFonts w:ascii="Times New Roman" w:eastAsia="Times New Roman" w:hAnsi="Times New Roman"/>
              </w:rPr>
            </w:pPr>
            <w:r w:rsidRPr="00233B24">
              <w:rPr>
                <w:rFonts w:ascii="Times New Roman" w:eastAsia="Times New Roman" w:hAnsi="Times New Roman"/>
              </w:rPr>
              <w:t>IZPILDĪTĀJS:</w:t>
            </w:r>
          </w:p>
          <w:p w14:paraId="73FE4FFC" w14:textId="1FBB7675" w:rsidR="00D20BCA" w:rsidRPr="00233B24" w:rsidRDefault="00D20BCA"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 xml:space="preserve">SIA </w:t>
            </w:r>
          </w:p>
          <w:p w14:paraId="391EDC6E" w14:textId="75BC37E0" w:rsidR="00D20BCA" w:rsidRPr="00233B24" w:rsidRDefault="00D20BCA"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 xml:space="preserve">Reģ. </w:t>
            </w:r>
          </w:p>
          <w:p w14:paraId="7C92A205" w14:textId="50B87041" w:rsidR="007906FC" w:rsidRPr="00233B24" w:rsidRDefault="007906FC"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 xml:space="preserve">Banka: </w:t>
            </w:r>
          </w:p>
          <w:p w14:paraId="0C86857B" w14:textId="4EB74C66" w:rsidR="002D601F" w:rsidRPr="00233B24" w:rsidRDefault="002D601F" w:rsidP="00233B24">
            <w:pPr>
              <w:spacing w:after="0" w:line="240" w:lineRule="auto"/>
              <w:ind w:right="278"/>
              <w:contextualSpacing/>
              <w:rPr>
                <w:rFonts w:ascii="Times New Roman" w:eastAsia="Times New Roman" w:hAnsi="Times New Roman"/>
                <w:color w:val="000000"/>
              </w:rPr>
            </w:pPr>
            <w:r w:rsidRPr="00233B24">
              <w:rPr>
                <w:rFonts w:ascii="Times New Roman" w:eastAsia="Times New Roman" w:hAnsi="Times New Roman"/>
                <w:color w:val="000000"/>
              </w:rPr>
              <w:t xml:space="preserve">Kods: </w:t>
            </w:r>
          </w:p>
          <w:p w14:paraId="59F0F8D2" w14:textId="77777777" w:rsidR="002D601F" w:rsidRPr="00233B24" w:rsidRDefault="002D601F" w:rsidP="00233B24">
            <w:pPr>
              <w:spacing w:after="0" w:line="240" w:lineRule="auto"/>
              <w:ind w:right="278"/>
              <w:contextualSpacing/>
              <w:rPr>
                <w:rFonts w:ascii="Times New Roman" w:eastAsia="Times New Roman" w:hAnsi="Times New Roman"/>
                <w:color w:val="000000"/>
              </w:rPr>
            </w:pPr>
          </w:p>
          <w:p w14:paraId="41828C68" w14:textId="68FAB646" w:rsidR="00560202" w:rsidRPr="00233B24" w:rsidRDefault="007906FC" w:rsidP="00233B24">
            <w:pPr>
              <w:keepNext/>
              <w:keepLines/>
              <w:spacing w:after="0" w:line="240" w:lineRule="auto"/>
              <w:ind w:right="-1"/>
              <w:contextualSpacing/>
              <w:outlineLvl w:val="0"/>
              <w:rPr>
                <w:rFonts w:ascii="Times New Roman" w:eastAsia="Times New Roman" w:hAnsi="Times New Roman"/>
              </w:rPr>
            </w:pPr>
            <w:r w:rsidRPr="00233B24">
              <w:rPr>
                <w:rFonts w:ascii="Times New Roman" w:eastAsia="Times New Roman" w:hAnsi="Times New Roman"/>
                <w:color w:val="000000"/>
              </w:rPr>
              <w:t>Konts:</w:t>
            </w:r>
            <w:r w:rsidR="00A716E7" w:rsidRPr="00233B24">
              <w:rPr>
                <w:rFonts w:ascii="Times New Roman" w:hAnsi="Times New Roman"/>
              </w:rPr>
              <w:t xml:space="preserve"> </w:t>
            </w:r>
          </w:p>
        </w:tc>
      </w:tr>
      <w:tr w:rsidR="00560202" w:rsidRPr="00233B24" w14:paraId="03444F5B" w14:textId="77777777" w:rsidTr="00EB7097">
        <w:trPr>
          <w:jc w:val="center"/>
        </w:trPr>
        <w:tc>
          <w:tcPr>
            <w:tcW w:w="3708" w:type="dxa"/>
          </w:tcPr>
          <w:p w14:paraId="11B00D6A" w14:textId="1ACCCADD" w:rsidR="00560202" w:rsidRPr="00233B24" w:rsidRDefault="00560202" w:rsidP="00233B24">
            <w:pPr>
              <w:suppressAutoHyphens/>
              <w:spacing w:after="0" w:line="240" w:lineRule="auto"/>
              <w:ind w:right="-1"/>
              <w:contextualSpacing/>
              <w:jc w:val="both"/>
              <w:rPr>
                <w:rFonts w:ascii="Times New Roman" w:eastAsia="Times New Roman" w:hAnsi="Times New Roman"/>
                <w:color w:val="000000"/>
                <w:lang w:eastAsia="ar-SA"/>
              </w:rPr>
            </w:pPr>
          </w:p>
          <w:p w14:paraId="29FF6829" w14:textId="721EE439" w:rsidR="00560202" w:rsidRPr="00233B24" w:rsidRDefault="007D3E23" w:rsidP="00233B24">
            <w:pPr>
              <w:suppressAutoHyphens/>
              <w:spacing w:after="0" w:line="240" w:lineRule="auto"/>
              <w:ind w:right="-1"/>
              <w:contextualSpacing/>
              <w:jc w:val="both"/>
              <w:rPr>
                <w:rFonts w:ascii="Times New Roman" w:eastAsia="Times New Roman" w:hAnsi="Times New Roman"/>
                <w:color w:val="000000"/>
                <w:lang w:eastAsia="ar-SA"/>
              </w:rPr>
            </w:pPr>
            <w:r w:rsidRPr="00233B24">
              <w:rPr>
                <w:rFonts w:ascii="Times New Roman" w:eastAsia="Times New Roman" w:hAnsi="Times New Roman"/>
                <w:color w:val="000000"/>
                <w:lang w:eastAsia="ar-SA"/>
              </w:rPr>
              <w:t>Ģenerālsekretārs</w:t>
            </w:r>
          </w:p>
          <w:p w14:paraId="464BBFC4" w14:textId="77777777" w:rsidR="00560202" w:rsidRPr="00233B24" w:rsidRDefault="00560202" w:rsidP="00233B24">
            <w:pPr>
              <w:suppressAutoHyphens/>
              <w:spacing w:after="0" w:line="240" w:lineRule="auto"/>
              <w:ind w:right="-1"/>
              <w:contextualSpacing/>
              <w:rPr>
                <w:rFonts w:ascii="Times New Roman" w:eastAsia="Times New Roman" w:hAnsi="Times New Roman"/>
                <w:color w:val="000000"/>
              </w:rPr>
            </w:pPr>
          </w:p>
          <w:p w14:paraId="630897FF" w14:textId="77777777" w:rsidR="00560202" w:rsidRPr="00233B24" w:rsidRDefault="00560202" w:rsidP="00233B24">
            <w:pPr>
              <w:suppressAutoHyphens/>
              <w:spacing w:after="0" w:line="240" w:lineRule="auto"/>
              <w:ind w:right="-1"/>
              <w:contextualSpacing/>
              <w:rPr>
                <w:rFonts w:ascii="Times New Roman" w:eastAsia="Times New Roman" w:hAnsi="Times New Roman"/>
                <w:color w:val="000000"/>
                <w:lang w:eastAsia="ar-SA"/>
              </w:rPr>
            </w:pPr>
            <w:r w:rsidRPr="00233B24">
              <w:rPr>
                <w:rFonts w:ascii="Times New Roman" w:eastAsia="Times New Roman" w:hAnsi="Times New Roman"/>
                <w:color w:val="000000"/>
              </w:rPr>
              <w:t>_________________________</w:t>
            </w:r>
          </w:p>
        </w:tc>
        <w:tc>
          <w:tcPr>
            <w:tcW w:w="540" w:type="dxa"/>
          </w:tcPr>
          <w:p w14:paraId="5BBBEAA6" w14:textId="77777777" w:rsidR="00560202" w:rsidRPr="00233B24" w:rsidRDefault="00560202" w:rsidP="00233B24">
            <w:pPr>
              <w:suppressAutoHyphens/>
              <w:spacing w:after="0" w:line="240" w:lineRule="auto"/>
              <w:ind w:right="-1"/>
              <w:contextualSpacing/>
              <w:jc w:val="both"/>
              <w:rPr>
                <w:rFonts w:ascii="Times New Roman" w:eastAsia="Times New Roman" w:hAnsi="Times New Roman"/>
                <w:lang w:eastAsia="ar-SA"/>
              </w:rPr>
            </w:pPr>
          </w:p>
        </w:tc>
        <w:tc>
          <w:tcPr>
            <w:tcW w:w="4274" w:type="dxa"/>
          </w:tcPr>
          <w:p w14:paraId="4D3D007A" w14:textId="77777777" w:rsidR="00A716E7" w:rsidRPr="00233B24" w:rsidRDefault="00A716E7" w:rsidP="00233B24">
            <w:pPr>
              <w:suppressAutoHyphens/>
              <w:spacing w:after="0" w:line="240" w:lineRule="auto"/>
              <w:ind w:right="-1"/>
              <w:contextualSpacing/>
              <w:jc w:val="both"/>
              <w:rPr>
                <w:rFonts w:ascii="Times New Roman" w:eastAsia="Times New Roman" w:hAnsi="Times New Roman"/>
                <w:color w:val="000000"/>
                <w:lang w:eastAsia="ar-SA"/>
              </w:rPr>
            </w:pPr>
          </w:p>
          <w:p w14:paraId="1A16B2C1" w14:textId="10521EF4" w:rsidR="00560202" w:rsidRPr="00233B24" w:rsidRDefault="00AA7DC3" w:rsidP="00233B24">
            <w:pPr>
              <w:suppressAutoHyphens/>
              <w:spacing w:after="0" w:line="240" w:lineRule="auto"/>
              <w:ind w:right="-1"/>
              <w:contextualSpacing/>
              <w:rPr>
                <w:rFonts w:ascii="Times New Roman" w:eastAsia="Times New Roman" w:hAnsi="Times New Roman"/>
              </w:rPr>
            </w:pPr>
            <w:r w:rsidRPr="00233B24">
              <w:rPr>
                <w:rFonts w:ascii="Times New Roman" w:eastAsia="Times New Roman" w:hAnsi="Times New Roman"/>
                <w:color w:val="000000"/>
                <w:lang w:eastAsia="ar-SA"/>
              </w:rPr>
              <w:t>V</w:t>
            </w:r>
            <w:r w:rsidR="00675ACA" w:rsidRPr="00233B24">
              <w:rPr>
                <w:rFonts w:ascii="Times New Roman" w:eastAsia="Times New Roman" w:hAnsi="Times New Roman"/>
                <w:color w:val="000000"/>
                <w:lang w:eastAsia="ar-SA"/>
              </w:rPr>
              <w:t>aldes locekl</w:t>
            </w:r>
            <w:r w:rsidR="00C45155">
              <w:rPr>
                <w:rFonts w:ascii="Times New Roman" w:eastAsia="Times New Roman" w:hAnsi="Times New Roman"/>
                <w:color w:val="000000"/>
                <w:lang w:eastAsia="ar-SA"/>
              </w:rPr>
              <w:t>is/e</w:t>
            </w:r>
          </w:p>
          <w:p w14:paraId="73D46250" w14:textId="77777777" w:rsidR="00560202" w:rsidRPr="00233B24" w:rsidRDefault="00560202" w:rsidP="00233B24">
            <w:pPr>
              <w:suppressAutoHyphens/>
              <w:spacing w:after="0" w:line="240" w:lineRule="auto"/>
              <w:ind w:right="-1"/>
              <w:contextualSpacing/>
              <w:rPr>
                <w:rFonts w:ascii="Times New Roman" w:eastAsia="Times New Roman" w:hAnsi="Times New Roman"/>
              </w:rPr>
            </w:pPr>
          </w:p>
          <w:p w14:paraId="35CC8CDA" w14:textId="77777777" w:rsidR="00560202" w:rsidRPr="00233B24" w:rsidRDefault="00560202" w:rsidP="00233B24">
            <w:pPr>
              <w:suppressAutoHyphens/>
              <w:spacing w:after="0" w:line="240" w:lineRule="auto"/>
              <w:ind w:right="-1"/>
              <w:contextualSpacing/>
              <w:rPr>
                <w:rFonts w:ascii="Times New Roman" w:eastAsia="Times New Roman" w:hAnsi="Times New Roman"/>
                <w:lang w:eastAsia="ar-SA"/>
              </w:rPr>
            </w:pPr>
            <w:r w:rsidRPr="00233B24">
              <w:rPr>
                <w:rFonts w:ascii="Times New Roman" w:eastAsia="Times New Roman" w:hAnsi="Times New Roman"/>
              </w:rPr>
              <w:t>___________________________</w:t>
            </w:r>
          </w:p>
        </w:tc>
      </w:tr>
      <w:tr w:rsidR="00560202" w:rsidRPr="00233B24" w14:paraId="1F67DBED" w14:textId="77777777" w:rsidTr="00EB7097">
        <w:trPr>
          <w:jc w:val="center"/>
        </w:trPr>
        <w:tc>
          <w:tcPr>
            <w:tcW w:w="3708" w:type="dxa"/>
            <w:hideMark/>
          </w:tcPr>
          <w:p w14:paraId="6EA50676" w14:textId="218689DE" w:rsidR="00560202" w:rsidRPr="00233B24" w:rsidRDefault="00560202" w:rsidP="00233B24">
            <w:pPr>
              <w:keepNext/>
              <w:spacing w:after="0" w:line="240" w:lineRule="auto"/>
              <w:ind w:right="-1"/>
              <w:contextualSpacing/>
              <w:outlineLvl w:val="1"/>
              <w:rPr>
                <w:rFonts w:ascii="Times New Roman" w:eastAsia="Times New Roman" w:hAnsi="Times New Roman"/>
              </w:rPr>
            </w:pPr>
            <w:r w:rsidRPr="00233B24">
              <w:rPr>
                <w:rFonts w:ascii="Times New Roman" w:eastAsia="Times New Roman" w:hAnsi="Times New Roman"/>
              </w:rPr>
              <w:t xml:space="preserve">                  /</w:t>
            </w:r>
            <w:r w:rsidR="007D3E23" w:rsidRPr="00233B24">
              <w:rPr>
                <w:rFonts w:ascii="Times New Roman" w:eastAsia="Times New Roman" w:hAnsi="Times New Roman"/>
              </w:rPr>
              <w:t>T. Markss</w:t>
            </w:r>
            <w:r w:rsidRPr="00233B24">
              <w:rPr>
                <w:rFonts w:ascii="Times New Roman" w:eastAsia="Times New Roman" w:hAnsi="Times New Roman"/>
              </w:rPr>
              <w:t>/</w:t>
            </w:r>
          </w:p>
          <w:p w14:paraId="4BF5C3BF" w14:textId="77777777" w:rsidR="00560202" w:rsidRPr="00233B24" w:rsidRDefault="00560202" w:rsidP="00233B24">
            <w:pPr>
              <w:suppressAutoHyphens/>
              <w:spacing w:after="0" w:line="240" w:lineRule="auto"/>
              <w:ind w:right="-1"/>
              <w:contextualSpacing/>
              <w:rPr>
                <w:rFonts w:ascii="Times New Roman" w:eastAsia="Times New Roman" w:hAnsi="Times New Roman"/>
                <w:lang w:eastAsia="ar-SA"/>
              </w:rPr>
            </w:pPr>
            <w:r w:rsidRPr="00233B24">
              <w:rPr>
                <w:rFonts w:ascii="Times New Roman" w:eastAsia="Times New Roman" w:hAnsi="Times New Roman"/>
              </w:rPr>
              <w:t>z.v.</w:t>
            </w:r>
          </w:p>
        </w:tc>
        <w:tc>
          <w:tcPr>
            <w:tcW w:w="540" w:type="dxa"/>
          </w:tcPr>
          <w:p w14:paraId="2E634FED" w14:textId="77777777" w:rsidR="00560202" w:rsidRPr="00233B24" w:rsidRDefault="00560202" w:rsidP="00233B24">
            <w:pPr>
              <w:suppressAutoHyphens/>
              <w:spacing w:after="0" w:line="240" w:lineRule="auto"/>
              <w:ind w:right="-1"/>
              <w:contextualSpacing/>
              <w:jc w:val="both"/>
              <w:rPr>
                <w:rFonts w:ascii="Times New Roman" w:eastAsia="Times New Roman" w:hAnsi="Times New Roman"/>
                <w:lang w:eastAsia="ar-SA"/>
              </w:rPr>
            </w:pPr>
          </w:p>
        </w:tc>
        <w:tc>
          <w:tcPr>
            <w:tcW w:w="4274" w:type="dxa"/>
            <w:hideMark/>
          </w:tcPr>
          <w:p w14:paraId="32FE1343" w14:textId="3DDCEE40" w:rsidR="00560202" w:rsidRPr="00233B24" w:rsidRDefault="00560202" w:rsidP="00233B24">
            <w:pPr>
              <w:keepNext/>
              <w:spacing w:after="0" w:line="240" w:lineRule="auto"/>
              <w:ind w:right="-1"/>
              <w:contextualSpacing/>
              <w:outlineLvl w:val="1"/>
              <w:rPr>
                <w:rFonts w:ascii="Times New Roman" w:eastAsia="Times New Roman" w:hAnsi="Times New Roman"/>
              </w:rPr>
            </w:pPr>
            <w:r w:rsidRPr="00233B24">
              <w:rPr>
                <w:rFonts w:ascii="Times New Roman" w:eastAsia="Times New Roman" w:hAnsi="Times New Roman"/>
              </w:rPr>
              <w:t xml:space="preserve">                         </w:t>
            </w:r>
          </w:p>
          <w:p w14:paraId="5835B4D9" w14:textId="77777777" w:rsidR="00560202" w:rsidRPr="00233B24" w:rsidRDefault="00560202" w:rsidP="00233B24">
            <w:pPr>
              <w:suppressAutoHyphens/>
              <w:spacing w:after="0" w:line="240" w:lineRule="auto"/>
              <w:ind w:right="-1"/>
              <w:contextualSpacing/>
              <w:rPr>
                <w:rFonts w:ascii="Times New Roman" w:eastAsia="Times New Roman" w:hAnsi="Times New Roman"/>
                <w:lang w:eastAsia="ar-SA"/>
              </w:rPr>
            </w:pPr>
            <w:r w:rsidRPr="00233B24">
              <w:rPr>
                <w:rFonts w:ascii="Times New Roman" w:eastAsia="Times New Roman" w:hAnsi="Times New Roman"/>
              </w:rPr>
              <w:t>z.v.</w:t>
            </w:r>
          </w:p>
        </w:tc>
      </w:tr>
    </w:tbl>
    <w:p w14:paraId="171CCE2D" w14:textId="27A11327" w:rsidR="00D84746" w:rsidRDefault="00D84746" w:rsidP="00233B24">
      <w:pPr>
        <w:spacing w:after="0" w:line="240" w:lineRule="auto"/>
        <w:rPr>
          <w:rFonts w:ascii="Times New Roman" w:hAnsi="Times New Roman"/>
        </w:rPr>
      </w:pPr>
    </w:p>
    <w:p w14:paraId="69687AA9" w14:textId="77777777" w:rsidR="00EA61F6" w:rsidRPr="00233B24" w:rsidRDefault="00EA61F6" w:rsidP="00233B24">
      <w:pPr>
        <w:spacing w:after="0" w:line="240" w:lineRule="auto"/>
        <w:rPr>
          <w:rFonts w:ascii="Times New Roman" w:hAnsi="Times New Roman"/>
        </w:rPr>
      </w:pPr>
    </w:p>
    <w:p w14:paraId="0D8FDCF9" w14:textId="397A234C" w:rsidR="00E34CE9" w:rsidRPr="00A95C13" w:rsidRDefault="00871B32" w:rsidP="00233B24">
      <w:pPr>
        <w:spacing w:after="0" w:line="240" w:lineRule="auto"/>
        <w:jc w:val="center"/>
        <w:rPr>
          <w:rFonts w:ascii="Times New Roman" w:eastAsia="Times New Roman" w:hAnsi="Times New Roman"/>
          <w:b/>
          <w:sz w:val="20"/>
          <w:szCs w:val="20"/>
        </w:rPr>
      </w:pPr>
      <w:r w:rsidRPr="00A95C13">
        <w:rPr>
          <w:rFonts w:ascii="Times New Roman" w:eastAsia="Times New Roman" w:hAnsi="Times New Roman"/>
          <w:b/>
          <w:sz w:val="20"/>
          <w:szCs w:val="20"/>
        </w:rPr>
        <w:t xml:space="preserve">Līguma </w:t>
      </w:r>
      <w:r w:rsidR="00C45155">
        <w:rPr>
          <w:rFonts w:ascii="Times New Roman" w:eastAsia="Times New Roman" w:hAnsi="Times New Roman"/>
          <w:b/>
          <w:sz w:val="20"/>
          <w:szCs w:val="20"/>
        </w:rPr>
        <w:t>Nr.2025/01</w:t>
      </w:r>
      <w:r w:rsidRPr="00A95C13">
        <w:rPr>
          <w:rFonts w:ascii="Times New Roman" w:eastAsia="Times New Roman" w:hAnsi="Times New Roman"/>
          <w:b/>
          <w:sz w:val="20"/>
          <w:szCs w:val="20"/>
        </w:rPr>
        <w:t xml:space="preserve"> Pielikums Nr.1</w:t>
      </w:r>
    </w:p>
    <w:p w14:paraId="49189CA8" w14:textId="50BD69C7" w:rsidR="00871B32" w:rsidRPr="00A95C13" w:rsidRDefault="00871B32" w:rsidP="00233B24">
      <w:pPr>
        <w:spacing w:after="0" w:line="240" w:lineRule="auto"/>
        <w:jc w:val="center"/>
        <w:rPr>
          <w:rFonts w:ascii="Times New Roman" w:eastAsia="Times New Roman" w:hAnsi="Times New Roman"/>
          <w:i/>
          <w:sz w:val="20"/>
          <w:szCs w:val="20"/>
        </w:rPr>
      </w:pPr>
      <w:r w:rsidRPr="00A95C13">
        <w:rPr>
          <w:rFonts w:ascii="Times New Roman" w:eastAsia="Times New Roman" w:hAnsi="Times New Roman"/>
          <w:b/>
          <w:sz w:val="20"/>
          <w:szCs w:val="20"/>
        </w:rPr>
        <w:t xml:space="preserve"> </w:t>
      </w:r>
    </w:p>
    <w:p w14:paraId="0F0AD614" w14:textId="5511E8E9" w:rsidR="00871B32" w:rsidRPr="00A95C13" w:rsidRDefault="00E34CE9" w:rsidP="00233B24">
      <w:pPr>
        <w:spacing w:after="0" w:line="240" w:lineRule="auto"/>
        <w:rPr>
          <w:rFonts w:ascii="Times New Roman" w:eastAsia="Times New Roman" w:hAnsi="Times New Roman"/>
          <w:b/>
          <w:sz w:val="20"/>
          <w:szCs w:val="20"/>
        </w:rPr>
      </w:pPr>
      <w:r w:rsidRPr="00A95C13">
        <w:rPr>
          <w:rFonts w:ascii="Times New Roman" w:eastAsia="Times New Roman" w:hAnsi="Times New Roman"/>
          <w:b/>
          <w:sz w:val="20"/>
          <w:szCs w:val="20"/>
        </w:rPr>
        <w:t xml:space="preserve">IZPILDĪTĀJS apņemas PASŪTĪTĀJAM Pakalpojumā – Latvijas Riteņbraucēju Vienības brauciens – nodrošināt </w:t>
      </w:r>
      <w:r w:rsidR="003A2CBB" w:rsidRPr="00A95C13">
        <w:rPr>
          <w:rFonts w:ascii="Times New Roman" w:eastAsia="Times New Roman" w:hAnsi="Times New Roman"/>
          <w:b/>
          <w:sz w:val="20"/>
          <w:szCs w:val="20"/>
        </w:rPr>
        <w:t xml:space="preserve">sekojošas pozīcijas. </w:t>
      </w:r>
    </w:p>
    <w:p w14:paraId="15822574" w14:textId="77777777" w:rsidR="00A97E18" w:rsidRPr="00A95C13" w:rsidRDefault="00A97E18" w:rsidP="00387AB4">
      <w:pPr>
        <w:spacing w:after="0"/>
        <w:jc w:val="both"/>
        <w:rPr>
          <w:rFonts w:ascii="Times New Roman" w:hAnsi="Times New Roman"/>
          <w:sz w:val="20"/>
          <w:szCs w:val="20"/>
        </w:rPr>
      </w:pPr>
    </w:p>
    <w:p w14:paraId="5A6C690C" w14:textId="1F73F963" w:rsidR="003A2CBB" w:rsidRPr="00A95C13" w:rsidRDefault="00A97E18" w:rsidP="00387AB4">
      <w:pPr>
        <w:spacing w:after="0"/>
        <w:jc w:val="both"/>
        <w:rPr>
          <w:rFonts w:ascii="Times New Roman" w:hAnsi="Times New Roman"/>
          <w:sz w:val="20"/>
          <w:szCs w:val="20"/>
        </w:rPr>
      </w:pPr>
      <w:r w:rsidRPr="00A95C13">
        <w:rPr>
          <w:rFonts w:ascii="Times New Roman" w:hAnsi="Times New Roman"/>
          <w:sz w:val="20"/>
          <w:szCs w:val="20"/>
        </w:rPr>
        <w:t xml:space="preserve">1. IZPILDĪTĀJS apņemas nodrošināt Pakalpojuma kārtības un drošības noteikumus, apmeklējuma ierobežojumus un mediju akreditācijas noteikums atbilstoši spēkā esošajiem regulējošajiem </w:t>
      </w:r>
      <w:r w:rsidR="00FE3208" w:rsidRPr="00A95C13">
        <w:rPr>
          <w:rFonts w:ascii="Times New Roman" w:hAnsi="Times New Roman"/>
          <w:sz w:val="20"/>
          <w:szCs w:val="20"/>
        </w:rPr>
        <w:t xml:space="preserve">normatīvajiem </w:t>
      </w:r>
      <w:r w:rsidRPr="00A95C13">
        <w:rPr>
          <w:rFonts w:ascii="Times New Roman" w:hAnsi="Times New Roman"/>
          <w:sz w:val="20"/>
          <w:szCs w:val="20"/>
        </w:rPr>
        <w:t>aktiem</w:t>
      </w:r>
      <w:r w:rsidR="00FE3208" w:rsidRPr="00A95C13">
        <w:rPr>
          <w:rFonts w:ascii="Times New Roman" w:hAnsi="Times New Roman"/>
          <w:sz w:val="20"/>
          <w:szCs w:val="20"/>
        </w:rPr>
        <w:t>.</w:t>
      </w:r>
    </w:p>
    <w:p w14:paraId="1C65C181" w14:textId="5A59B72D" w:rsidR="00A97E18" w:rsidRPr="00A95C13" w:rsidRDefault="00A97E18" w:rsidP="00387AB4">
      <w:pPr>
        <w:spacing w:after="0"/>
        <w:jc w:val="both"/>
        <w:rPr>
          <w:rFonts w:ascii="Times New Roman" w:hAnsi="Times New Roman"/>
          <w:sz w:val="20"/>
          <w:szCs w:val="20"/>
        </w:rPr>
      </w:pPr>
      <w:r w:rsidRPr="00A95C13">
        <w:rPr>
          <w:rFonts w:ascii="Times New Roman" w:hAnsi="Times New Roman"/>
          <w:sz w:val="20"/>
          <w:szCs w:val="20"/>
        </w:rPr>
        <w:t xml:space="preserve">2. IZPILDĪTĀJS </w:t>
      </w:r>
      <w:r w:rsidR="00D67900" w:rsidRPr="00A95C13">
        <w:rPr>
          <w:rFonts w:ascii="Times New Roman" w:hAnsi="Times New Roman"/>
          <w:sz w:val="20"/>
          <w:szCs w:val="20"/>
        </w:rPr>
        <w:t>ir atbildīgs par</w:t>
      </w:r>
      <w:r w:rsidRPr="00A95C13">
        <w:rPr>
          <w:rFonts w:ascii="Times New Roman" w:hAnsi="Times New Roman"/>
          <w:sz w:val="20"/>
          <w:szCs w:val="20"/>
        </w:rPr>
        <w:t xml:space="preserve"> pasākuma saskaņošanu </w:t>
      </w:r>
      <w:r w:rsidR="00B91270" w:rsidRPr="00A95C13">
        <w:rPr>
          <w:rFonts w:ascii="Times New Roman" w:hAnsi="Times New Roman"/>
          <w:sz w:val="20"/>
          <w:szCs w:val="20"/>
        </w:rPr>
        <w:t>atbilstoši Publisku izklaides un svētku pasākumu drošības likuma prasībām</w:t>
      </w:r>
      <w:r w:rsidR="00FE3208" w:rsidRPr="00A95C13">
        <w:rPr>
          <w:rFonts w:ascii="Times New Roman" w:hAnsi="Times New Roman"/>
          <w:sz w:val="20"/>
          <w:szCs w:val="20"/>
        </w:rPr>
        <w:t>.</w:t>
      </w:r>
    </w:p>
    <w:p w14:paraId="7FA69BDA" w14:textId="3ED51775" w:rsidR="00D67900" w:rsidRPr="00A95C13" w:rsidRDefault="00D67900" w:rsidP="00387AB4">
      <w:pPr>
        <w:spacing w:after="0"/>
        <w:jc w:val="both"/>
        <w:rPr>
          <w:rFonts w:ascii="Times New Roman" w:hAnsi="Times New Roman"/>
          <w:sz w:val="20"/>
          <w:szCs w:val="20"/>
        </w:rPr>
      </w:pPr>
      <w:r w:rsidRPr="00A95C13">
        <w:rPr>
          <w:rFonts w:ascii="Times New Roman" w:hAnsi="Times New Roman"/>
          <w:sz w:val="20"/>
          <w:szCs w:val="20"/>
        </w:rPr>
        <w:t xml:space="preserve">3. IZPILDĪTĀJAM nav tiesību nodot pasākuma rīkošanu trešajai </w:t>
      </w:r>
      <w:r w:rsidR="00FE3208" w:rsidRPr="00A95C13">
        <w:rPr>
          <w:rFonts w:ascii="Times New Roman" w:hAnsi="Times New Roman"/>
          <w:sz w:val="20"/>
          <w:szCs w:val="20"/>
        </w:rPr>
        <w:t>personai.</w:t>
      </w:r>
      <w:r w:rsidRPr="00A95C13">
        <w:rPr>
          <w:rFonts w:ascii="Times New Roman" w:hAnsi="Times New Roman"/>
          <w:sz w:val="20"/>
          <w:szCs w:val="20"/>
        </w:rPr>
        <w:t xml:space="preserve"> </w:t>
      </w:r>
    </w:p>
    <w:p w14:paraId="1742195A" w14:textId="2858641E" w:rsidR="00D335B0" w:rsidRPr="00A95C13" w:rsidRDefault="00D67900"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4</w:t>
      </w:r>
      <w:r w:rsidR="00A8292A" w:rsidRPr="00A95C13">
        <w:rPr>
          <w:rFonts w:ascii="Times New Roman" w:eastAsia="Times New Roman" w:hAnsi="Times New Roman"/>
          <w:bCs/>
          <w:sz w:val="20"/>
          <w:szCs w:val="20"/>
        </w:rPr>
        <w:t xml:space="preserve">. IZPILDĪTĀJS komunikācijas un reklāmas kampaņā norāda PASŪTĪTĀJU </w:t>
      </w:r>
      <w:r w:rsidR="00385DA8" w:rsidRPr="00A95C13">
        <w:rPr>
          <w:rFonts w:ascii="Times New Roman" w:eastAsia="Times New Roman" w:hAnsi="Times New Roman"/>
          <w:bCs/>
          <w:sz w:val="20"/>
          <w:szCs w:val="20"/>
        </w:rPr>
        <w:t>kā sadarbības</w:t>
      </w:r>
      <w:r w:rsidR="00A8292A" w:rsidRPr="00A95C13">
        <w:rPr>
          <w:rFonts w:ascii="Times New Roman" w:eastAsia="Times New Roman" w:hAnsi="Times New Roman"/>
          <w:bCs/>
          <w:sz w:val="20"/>
          <w:szCs w:val="20"/>
        </w:rPr>
        <w:t xml:space="preserve"> partneri</w:t>
      </w:r>
      <w:r w:rsidR="00160CA0" w:rsidRPr="00A95C13">
        <w:rPr>
          <w:rFonts w:ascii="Times New Roman" w:eastAsia="Times New Roman" w:hAnsi="Times New Roman"/>
          <w:bCs/>
          <w:sz w:val="20"/>
          <w:szCs w:val="20"/>
        </w:rPr>
        <w:t>, lietojot PASŪTĪTĀJA logo</w:t>
      </w:r>
      <w:r w:rsidR="00385DA8" w:rsidRPr="00A95C13">
        <w:rPr>
          <w:rFonts w:ascii="Times New Roman" w:eastAsia="Times New Roman" w:hAnsi="Times New Roman"/>
          <w:bCs/>
          <w:sz w:val="20"/>
          <w:szCs w:val="20"/>
        </w:rPr>
        <w:t>.</w:t>
      </w:r>
    </w:p>
    <w:p w14:paraId="074291E4" w14:textId="0FF1C2BE" w:rsidR="00387AB4" w:rsidRPr="00A95C13" w:rsidRDefault="00D67900"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 xml:space="preserve">5. IZPILDĪTĀJS apņemas sacensību tiešo vadību nodot </w:t>
      </w:r>
      <w:r w:rsidR="00FE3208" w:rsidRPr="00A95C13">
        <w:rPr>
          <w:rFonts w:ascii="Times New Roman" w:eastAsia="Times New Roman" w:hAnsi="Times New Roman"/>
          <w:bCs/>
          <w:sz w:val="20"/>
          <w:szCs w:val="20"/>
        </w:rPr>
        <w:t>Pasūtītāja</w:t>
      </w:r>
      <w:r w:rsidRPr="00A95C13">
        <w:rPr>
          <w:rFonts w:ascii="Times New Roman" w:eastAsia="Times New Roman" w:hAnsi="Times New Roman"/>
          <w:bCs/>
          <w:sz w:val="20"/>
          <w:szCs w:val="20"/>
        </w:rPr>
        <w:t xml:space="preserve"> tiesnešu kolēģijai.</w:t>
      </w:r>
    </w:p>
    <w:p w14:paraId="7CF026B6" w14:textId="4A8E9B8A" w:rsidR="003A2CBB"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6</w:t>
      </w:r>
      <w:r w:rsidR="003A2CBB" w:rsidRPr="00A95C13">
        <w:rPr>
          <w:rFonts w:ascii="Times New Roman" w:eastAsia="Times New Roman" w:hAnsi="Times New Roman"/>
          <w:bCs/>
          <w:sz w:val="20"/>
          <w:szCs w:val="20"/>
        </w:rPr>
        <w:t>. Izvietot PASŪTĪTĀJA sadarbības partnerus un sponsorus kā oficiālos pasākuma atbalstītājus,</w:t>
      </w:r>
      <w:r w:rsidR="00661D94" w:rsidRPr="00A95C13">
        <w:rPr>
          <w:rFonts w:ascii="Times New Roman" w:eastAsia="Times New Roman" w:hAnsi="Times New Roman"/>
          <w:bCs/>
          <w:sz w:val="20"/>
          <w:szCs w:val="20"/>
        </w:rPr>
        <w:t xml:space="preserve"> iekļaujot tos:</w:t>
      </w:r>
    </w:p>
    <w:p w14:paraId="41ED7EF0" w14:textId="68F05332" w:rsidR="00661D94"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6</w:t>
      </w:r>
      <w:r w:rsidR="00661D94" w:rsidRPr="00A95C13">
        <w:rPr>
          <w:rFonts w:ascii="Times New Roman" w:eastAsia="Times New Roman" w:hAnsi="Times New Roman"/>
          <w:bCs/>
          <w:sz w:val="20"/>
          <w:szCs w:val="20"/>
        </w:rPr>
        <w:t xml:space="preserve">.1. </w:t>
      </w:r>
      <w:r w:rsidR="00385DA8" w:rsidRPr="00A95C13">
        <w:rPr>
          <w:rFonts w:ascii="Times New Roman" w:eastAsia="Times New Roman" w:hAnsi="Times New Roman"/>
          <w:bCs/>
          <w:sz w:val="20"/>
          <w:szCs w:val="20"/>
        </w:rPr>
        <w:t>Vizuālajā reklāmas kampaņā pirms Pasākuma</w:t>
      </w:r>
      <w:r w:rsidR="00160CA0" w:rsidRPr="00A95C13">
        <w:rPr>
          <w:rFonts w:ascii="Times New Roman" w:eastAsia="Times New Roman" w:hAnsi="Times New Roman"/>
          <w:bCs/>
          <w:sz w:val="20"/>
          <w:szCs w:val="20"/>
        </w:rPr>
        <w:t>;</w:t>
      </w:r>
    </w:p>
    <w:p w14:paraId="5E761B46" w14:textId="7D70DA6F" w:rsidR="00D87FC0"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6</w:t>
      </w:r>
      <w:r w:rsidR="00661D94" w:rsidRPr="00A95C13">
        <w:rPr>
          <w:rFonts w:ascii="Times New Roman" w:eastAsia="Times New Roman" w:hAnsi="Times New Roman"/>
          <w:bCs/>
          <w:sz w:val="20"/>
          <w:szCs w:val="20"/>
        </w:rPr>
        <w:t>.</w:t>
      </w:r>
      <w:r w:rsidR="00D87FC0" w:rsidRPr="00A95C13">
        <w:rPr>
          <w:rFonts w:ascii="Times New Roman" w:eastAsia="Times New Roman" w:hAnsi="Times New Roman"/>
          <w:bCs/>
          <w:sz w:val="20"/>
          <w:szCs w:val="20"/>
        </w:rPr>
        <w:t>2</w:t>
      </w:r>
      <w:r w:rsidR="00661D94" w:rsidRPr="00A95C13">
        <w:rPr>
          <w:rFonts w:ascii="Times New Roman" w:eastAsia="Times New Roman" w:hAnsi="Times New Roman"/>
          <w:bCs/>
          <w:sz w:val="20"/>
          <w:szCs w:val="20"/>
        </w:rPr>
        <w:t xml:space="preserve">. </w:t>
      </w:r>
      <w:r w:rsidR="005D3003" w:rsidRPr="00A95C13">
        <w:rPr>
          <w:rFonts w:ascii="Times New Roman" w:eastAsia="Times New Roman" w:hAnsi="Times New Roman"/>
          <w:bCs/>
          <w:sz w:val="20"/>
          <w:szCs w:val="20"/>
        </w:rPr>
        <w:t>s</w:t>
      </w:r>
      <w:r w:rsidR="00D31538" w:rsidRPr="00A95C13">
        <w:rPr>
          <w:rFonts w:ascii="Times New Roman" w:eastAsia="Times New Roman" w:hAnsi="Times New Roman"/>
          <w:bCs/>
          <w:sz w:val="20"/>
          <w:szCs w:val="20"/>
        </w:rPr>
        <w:t xml:space="preserve">acensību </w:t>
      </w:r>
      <w:r w:rsidR="00661D94" w:rsidRPr="00A95C13">
        <w:rPr>
          <w:rFonts w:ascii="Times New Roman" w:eastAsia="Times New Roman" w:hAnsi="Times New Roman"/>
          <w:bCs/>
          <w:sz w:val="20"/>
          <w:szCs w:val="20"/>
        </w:rPr>
        <w:t xml:space="preserve">norises </w:t>
      </w:r>
      <w:r w:rsidR="00385DA8" w:rsidRPr="00A95C13">
        <w:rPr>
          <w:rFonts w:ascii="Times New Roman" w:eastAsia="Times New Roman" w:hAnsi="Times New Roman"/>
          <w:bCs/>
          <w:sz w:val="20"/>
          <w:szCs w:val="20"/>
        </w:rPr>
        <w:t>starta un finiša zonā</w:t>
      </w:r>
      <w:r w:rsidR="00D87FC0" w:rsidRPr="00A95C13">
        <w:rPr>
          <w:rFonts w:ascii="Times New Roman" w:eastAsia="Times New Roman" w:hAnsi="Times New Roman"/>
          <w:bCs/>
          <w:sz w:val="20"/>
          <w:szCs w:val="20"/>
        </w:rPr>
        <w:t xml:space="preserve"> pēc iepriekšējas vienošanās atbilstoši Līguma Nr. .. punktam Nr. 4.2.5</w:t>
      </w:r>
      <w:r w:rsidR="00F45331" w:rsidRPr="00A95C13">
        <w:rPr>
          <w:rFonts w:ascii="Times New Roman" w:eastAsia="Times New Roman" w:hAnsi="Times New Roman"/>
          <w:bCs/>
          <w:sz w:val="20"/>
          <w:szCs w:val="20"/>
        </w:rPr>
        <w:t>;</w:t>
      </w:r>
    </w:p>
    <w:p w14:paraId="6233AE22" w14:textId="48C8A154" w:rsidR="00385DA8"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6</w:t>
      </w:r>
      <w:r w:rsidR="005E3D6D" w:rsidRPr="00A95C13">
        <w:rPr>
          <w:rFonts w:ascii="Times New Roman" w:eastAsia="Times New Roman" w:hAnsi="Times New Roman"/>
          <w:bCs/>
          <w:sz w:val="20"/>
          <w:szCs w:val="20"/>
        </w:rPr>
        <w:t xml:space="preserve">.3. </w:t>
      </w:r>
      <w:r w:rsidR="00F45331" w:rsidRPr="00A95C13">
        <w:rPr>
          <w:rFonts w:ascii="Times New Roman" w:eastAsia="Times New Roman" w:hAnsi="Times New Roman"/>
          <w:bCs/>
          <w:sz w:val="20"/>
          <w:szCs w:val="20"/>
        </w:rPr>
        <w:t>video materiālos pēc sacensībām un to laikā</w:t>
      </w:r>
      <w:r w:rsidR="00FE3208" w:rsidRPr="00A95C13">
        <w:rPr>
          <w:rFonts w:ascii="Times New Roman" w:eastAsia="Times New Roman" w:hAnsi="Times New Roman"/>
          <w:bCs/>
          <w:sz w:val="20"/>
          <w:szCs w:val="20"/>
        </w:rPr>
        <w:t>.</w:t>
      </w:r>
    </w:p>
    <w:p w14:paraId="125FFCC8" w14:textId="35054D75" w:rsidR="005E3D6D"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7</w:t>
      </w:r>
      <w:r w:rsidR="005E3D6D" w:rsidRPr="00A95C13">
        <w:rPr>
          <w:rFonts w:ascii="Times New Roman" w:eastAsia="Times New Roman" w:hAnsi="Times New Roman"/>
          <w:bCs/>
          <w:sz w:val="20"/>
          <w:szCs w:val="20"/>
        </w:rPr>
        <w:t>. IZPILDĪTĀJS nodrošina PASŪTĪTĀJA oficiālā auto partnera iesaisti sacensību norisē kā pavadošo auto sporta braucienā</w:t>
      </w:r>
      <w:r w:rsidR="00ED15E3" w:rsidRPr="00A95C13">
        <w:rPr>
          <w:rFonts w:ascii="Times New Roman" w:eastAsia="Times New Roman" w:hAnsi="Times New Roman"/>
          <w:bCs/>
          <w:sz w:val="20"/>
          <w:szCs w:val="20"/>
        </w:rPr>
        <w:t xml:space="preserve"> (3 automašīnas)</w:t>
      </w:r>
      <w:r w:rsidR="005E3D6D" w:rsidRPr="00A95C13">
        <w:rPr>
          <w:rFonts w:ascii="Times New Roman" w:eastAsia="Times New Roman" w:hAnsi="Times New Roman"/>
          <w:bCs/>
          <w:sz w:val="20"/>
          <w:szCs w:val="20"/>
        </w:rPr>
        <w:t>, kā arī nodrošina tam pozīcijas vietas auto modeļu prezentācijai sacensību centrā.</w:t>
      </w:r>
    </w:p>
    <w:p w14:paraId="49C2D0F3" w14:textId="152703CD" w:rsidR="005E3D6D"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8</w:t>
      </w:r>
      <w:r w:rsidR="005E3D6D" w:rsidRPr="00A95C13">
        <w:rPr>
          <w:rFonts w:ascii="Times New Roman" w:eastAsia="Times New Roman" w:hAnsi="Times New Roman"/>
          <w:bCs/>
          <w:sz w:val="20"/>
          <w:szCs w:val="20"/>
        </w:rPr>
        <w:t xml:space="preserve">. IZPILDĪTĀJS nodrošina Latvijas jaunatnes riteņbraukšanas fonda prezentācijas vietu sacensību centrā. </w:t>
      </w:r>
    </w:p>
    <w:p w14:paraId="04677253" w14:textId="1ED13CEC" w:rsidR="005E3D6D"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9</w:t>
      </w:r>
      <w:r w:rsidR="005E3D6D" w:rsidRPr="00A95C13">
        <w:rPr>
          <w:rFonts w:ascii="Times New Roman" w:eastAsia="Times New Roman" w:hAnsi="Times New Roman"/>
          <w:bCs/>
          <w:sz w:val="20"/>
          <w:szCs w:val="20"/>
        </w:rPr>
        <w:t xml:space="preserve">. </w:t>
      </w:r>
      <w:r w:rsidR="006A6C8A" w:rsidRPr="00A95C13">
        <w:rPr>
          <w:rFonts w:ascii="Times New Roman" w:eastAsia="Times New Roman" w:hAnsi="Times New Roman"/>
          <w:bCs/>
          <w:sz w:val="20"/>
          <w:szCs w:val="20"/>
        </w:rPr>
        <w:t xml:space="preserve">IZPILDĪTĀJS nodrošina Pasākumā sporta šosejas, MTB un </w:t>
      </w:r>
      <w:r w:rsidR="00FE3208" w:rsidRPr="00A95C13">
        <w:rPr>
          <w:rFonts w:ascii="Times New Roman" w:eastAsia="Times New Roman" w:hAnsi="Times New Roman"/>
          <w:bCs/>
          <w:sz w:val="20"/>
          <w:szCs w:val="20"/>
        </w:rPr>
        <w:t>t</w:t>
      </w:r>
      <w:r w:rsidR="006A6C8A" w:rsidRPr="00A95C13">
        <w:rPr>
          <w:rFonts w:ascii="Times New Roman" w:eastAsia="Times New Roman" w:hAnsi="Times New Roman"/>
          <w:bCs/>
          <w:sz w:val="20"/>
          <w:szCs w:val="20"/>
        </w:rPr>
        <w:t>autas šosejas braucienu distances, ar tiesībām pievienot arī citas distances/ braucienus</w:t>
      </w:r>
      <w:r w:rsidR="00FE3208" w:rsidRPr="00A95C13">
        <w:rPr>
          <w:rFonts w:ascii="Times New Roman" w:eastAsia="Times New Roman" w:hAnsi="Times New Roman"/>
          <w:bCs/>
          <w:sz w:val="20"/>
          <w:szCs w:val="20"/>
        </w:rPr>
        <w:t>.</w:t>
      </w:r>
    </w:p>
    <w:p w14:paraId="4B2722BF" w14:textId="5C1ADE1C" w:rsidR="006A6C8A"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10</w:t>
      </w:r>
      <w:r w:rsidR="006A6C8A" w:rsidRPr="00A95C13">
        <w:rPr>
          <w:rFonts w:ascii="Times New Roman" w:eastAsia="Times New Roman" w:hAnsi="Times New Roman"/>
          <w:bCs/>
          <w:sz w:val="20"/>
          <w:szCs w:val="20"/>
        </w:rPr>
        <w:t>. IZPILDĪTĀJS nodrošina dzimuma vienlīdzību naudas balvu apjomos Sporta šosejas braucienā, kā arī citās distancēs, kur godalgoto vietu ieguvēji saņem naudas balvas</w:t>
      </w:r>
      <w:r w:rsidR="00FE3208" w:rsidRPr="00A95C13">
        <w:rPr>
          <w:rFonts w:ascii="Times New Roman" w:eastAsia="Times New Roman" w:hAnsi="Times New Roman"/>
          <w:bCs/>
          <w:sz w:val="20"/>
          <w:szCs w:val="20"/>
        </w:rPr>
        <w:t>.</w:t>
      </w:r>
    </w:p>
    <w:p w14:paraId="61FDE2E1" w14:textId="2779604A" w:rsidR="00D335B0" w:rsidRPr="00A95C13" w:rsidRDefault="00387AB4"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11</w:t>
      </w:r>
      <w:r w:rsidR="00D335B0" w:rsidRPr="00A95C13">
        <w:rPr>
          <w:rFonts w:ascii="Times New Roman" w:eastAsia="Times New Roman" w:hAnsi="Times New Roman"/>
          <w:bCs/>
          <w:sz w:val="20"/>
          <w:szCs w:val="20"/>
        </w:rPr>
        <w:t xml:space="preserve">. IZPILDĪTĀJS nodrošina PASŪTĪTĀJAM ne mazāk kā </w:t>
      </w:r>
      <w:r w:rsidR="00694893" w:rsidRPr="00A95C13">
        <w:rPr>
          <w:rFonts w:ascii="Times New Roman" w:eastAsia="Times New Roman" w:hAnsi="Times New Roman"/>
          <w:bCs/>
          <w:sz w:val="20"/>
          <w:szCs w:val="20"/>
        </w:rPr>
        <w:t xml:space="preserve">desmit </w:t>
      </w:r>
      <w:r w:rsidR="00D335B0" w:rsidRPr="00A95C13">
        <w:rPr>
          <w:rFonts w:ascii="Times New Roman" w:eastAsia="Times New Roman" w:hAnsi="Times New Roman"/>
          <w:bCs/>
          <w:sz w:val="20"/>
          <w:szCs w:val="20"/>
        </w:rPr>
        <w:t xml:space="preserve">bezmaksas ielūgumus dalībai Pasākumā. </w:t>
      </w:r>
    </w:p>
    <w:p w14:paraId="16290BBF" w14:textId="6A2A3FFB" w:rsidR="00694893" w:rsidRPr="00A95C13" w:rsidRDefault="00694893"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 xml:space="preserve">12. IZPILDĪTĀJS </w:t>
      </w:r>
      <w:r w:rsidR="000F345C" w:rsidRPr="00A95C13">
        <w:rPr>
          <w:rFonts w:ascii="Times New Roman" w:eastAsia="Times New Roman" w:hAnsi="Times New Roman"/>
          <w:bCs/>
          <w:sz w:val="20"/>
          <w:szCs w:val="20"/>
        </w:rPr>
        <w:t>organizē pasākuma popularizēšanu:</w:t>
      </w:r>
    </w:p>
    <w:p w14:paraId="71E57538" w14:textId="2EA1AB24" w:rsidR="000F345C" w:rsidRPr="00A95C13" w:rsidRDefault="000F345C" w:rsidP="00387AB4">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ab/>
        <w:t xml:space="preserve">12.1. </w:t>
      </w:r>
      <w:r w:rsidR="005D3003" w:rsidRPr="00A95C13">
        <w:rPr>
          <w:rFonts w:ascii="Times New Roman" w:eastAsia="Times New Roman" w:hAnsi="Times New Roman"/>
          <w:bCs/>
          <w:sz w:val="20"/>
          <w:szCs w:val="20"/>
        </w:rPr>
        <w:t>s</w:t>
      </w:r>
      <w:r w:rsidRPr="00A95C13">
        <w:rPr>
          <w:rFonts w:ascii="Times New Roman" w:eastAsia="Times New Roman" w:hAnsi="Times New Roman"/>
          <w:bCs/>
          <w:sz w:val="20"/>
          <w:szCs w:val="20"/>
        </w:rPr>
        <w:t>ociālajos tīklos (</w:t>
      </w:r>
      <w:r w:rsidR="005D3003" w:rsidRPr="00A95C13">
        <w:rPr>
          <w:rFonts w:ascii="Times New Roman" w:eastAsia="Times New Roman" w:hAnsi="Times New Roman"/>
          <w:bCs/>
          <w:sz w:val="20"/>
          <w:szCs w:val="20"/>
        </w:rPr>
        <w:t>ne mazāk</w:t>
      </w:r>
      <w:r w:rsidRPr="00A95C13">
        <w:rPr>
          <w:rFonts w:ascii="Times New Roman" w:eastAsia="Times New Roman" w:hAnsi="Times New Roman"/>
          <w:bCs/>
          <w:sz w:val="20"/>
          <w:szCs w:val="20"/>
        </w:rPr>
        <w:t xml:space="preserve"> </w:t>
      </w:r>
      <w:r w:rsidR="00ED15E3" w:rsidRPr="00A95C13">
        <w:rPr>
          <w:rFonts w:ascii="Times New Roman" w:eastAsia="Times New Roman" w:hAnsi="Times New Roman"/>
          <w:bCs/>
          <w:sz w:val="20"/>
          <w:szCs w:val="20"/>
        </w:rPr>
        <w:t>15</w:t>
      </w:r>
      <w:r w:rsidRPr="00A95C13">
        <w:rPr>
          <w:rFonts w:ascii="Times New Roman" w:eastAsia="Times New Roman" w:hAnsi="Times New Roman"/>
          <w:bCs/>
          <w:sz w:val="20"/>
          <w:szCs w:val="20"/>
        </w:rPr>
        <w:t xml:space="preserve"> ieraksti pirms pasākuma; </w:t>
      </w:r>
      <w:r w:rsidR="005D3003" w:rsidRPr="00A95C13">
        <w:rPr>
          <w:rFonts w:ascii="Times New Roman" w:eastAsia="Times New Roman" w:hAnsi="Times New Roman"/>
          <w:bCs/>
          <w:sz w:val="20"/>
          <w:szCs w:val="20"/>
        </w:rPr>
        <w:t>ne mazāk kā</w:t>
      </w:r>
      <w:r w:rsidRPr="00A95C13">
        <w:rPr>
          <w:rFonts w:ascii="Times New Roman" w:eastAsia="Times New Roman" w:hAnsi="Times New Roman"/>
          <w:bCs/>
          <w:sz w:val="20"/>
          <w:szCs w:val="20"/>
        </w:rPr>
        <w:t xml:space="preserve"> </w:t>
      </w:r>
      <w:r w:rsidR="00ED15E3" w:rsidRPr="00A95C13">
        <w:rPr>
          <w:rFonts w:ascii="Times New Roman" w:eastAsia="Times New Roman" w:hAnsi="Times New Roman"/>
          <w:bCs/>
          <w:sz w:val="20"/>
          <w:szCs w:val="20"/>
        </w:rPr>
        <w:t>2</w:t>
      </w:r>
      <w:r w:rsidRPr="00A95C13">
        <w:rPr>
          <w:rFonts w:ascii="Times New Roman" w:eastAsia="Times New Roman" w:hAnsi="Times New Roman"/>
          <w:bCs/>
          <w:sz w:val="20"/>
          <w:szCs w:val="20"/>
        </w:rPr>
        <w:t xml:space="preserve"> viedokļu līderu/</w:t>
      </w:r>
      <w:proofErr w:type="spellStart"/>
      <w:r w:rsidRPr="00A95C13">
        <w:rPr>
          <w:rFonts w:ascii="Times New Roman" w:eastAsia="Times New Roman" w:hAnsi="Times New Roman"/>
          <w:bCs/>
          <w:sz w:val="20"/>
          <w:szCs w:val="20"/>
        </w:rPr>
        <w:t>influenceru</w:t>
      </w:r>
      <w:proofErr w:type="spellEnd"/>
      <w:r w:rsidRPr="00A95C13">
        <w:rPr>
          <w:rFonts w:ascii="Times New Roman" w:eastAsia="Times New Roman" w:hAnsi="Times New Roman"/>
          <w:bCs/>
          <w:sz w:val="20"/>
          <w:szCs w:val="20"/>
        </w:rPr>
        <w:t xml:space="preserve"> piesaiste pasākuma popularizēšanā);</w:t>
      </w:r>
    </w:p>
    <w:p w14:paraId="595F0FB6" w14:textId="3254F3E2" w:rsidR="00C51E07" w:rsidRPr="00A95C13" w:rsidRDefault="00C51E07" w:rsidP="00C51E07">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ab/>
        <w:t>12.3. TV reklāmu veidā (</w:t>
      </w:r>
      <w:r w:rsidR="005D3003" w:rsidRPr="00A95C13">
        <w:rPr>
          <w:rFonts w:ascii="Times New Roman" w:eastAsia="Times New Roman" w:hAnsi="Times New Roman"/>
          <w:bCs/>
          <w:sz w:val="20"/>
          <w:szCs w:val="20"/>
        </w:rPr>
        <w:t>ne mazāk kā</w:t>
      </w:r>
      <w:r w:rsidRPr="00A95C13">
        <w:rPr>
          <w:rFonts w:ascii="Times New Roman" w:eastAsia="Times New Roman" w:hAnsi="Times New Roman"/>
          <w:bCs/>
          <w:sz w:val="20"/>
          <w:szCs w:val="20"/>
        </w:rPr>
        <w:t xml:space="preserve"> </w:t>
      </w:r>
      <w:r w:rsidR="005D3003" w:rsidRPr="00A95C13">
        <w:rPr>
          <w:rFonts w:ascii="Times New Roman" w:eastAsia="Times New Roman" w:hAnsi="Times New Roman"/>
          <w:bCs/>
          <w:sz w:val="20"/>
          <w:szCs w:val="20"/>
        </w:rPr>
        <w:t>10</w:t>
      </w:r>
      <w:r w:rsidRPr="00A95C13">
        <w:rPr>
          <w:rFonts w:ascii="Times New Roman" w:eastAsia="Times New Roman" w:hAnsi="Times New Roman"/>
          <w:bCs/>
          <w:sz w:val="20"/>
          <w:szCs w:val="20"/>
        </w:rPr>
        <w:t xml:space="preserve"> atskaņojumi  </w:t>
      </w:r>
      <w:r w:rsidR="005D3003" w:rsidRPr="00A95C13">
        <w:rPr>
          <w:rFonts w:ascii="Times New Roman" w:eastAsia="Times New Roman" w:hAnsi="Times New Roman"/>
          <w:bCs/>
          <w:sz w:val="20"/>
          <w:szCs w:val="20"/>
        </w:rPr>
        <w:t>1</w:t>
      </w:r>
      <w:r w:rsidRPr="00A95C13">
        <w:rPr>
          <w:rFonts w:ascii="Times New Roman" w:eastAsia="Times New Roman" w:hAnsi="Times New Roman"/>
          <w:bCs/>
          <w:sz w:val="20"/>
          <w:szCs w:val="20"/>
        </w:rPr>
        <w:t xml:space="preserve"> mēneš</w:t>
      </w:r>
      <w:r w:rsidR="005D3003" w:rsidRPr="00A95C13">
        <w:rPr>
          <w:rFonts w:ascii="Times New Roman" w:eastAsia="Times New Roman" w:hAnsi="Times New Roman"/>
          <w:bCs/>
          <w:sz w:val="20"/>
          <w:szCs w:val="20"/>
        </w:rPr>
        <w:t>a</w:t>
      </w:r>
      <w:r w:rsidRPr="00A95C13">
        <w:rPr>
          <w:rFonts w:ascii="Times New Roman" w:eastAsia="Times New Roman" w:hAnsi="Times New Roman"/>
          <w:bCs/>
          <w:sz w:val="20"/>
          <w:szCs w:val="20"/>
        </w:rPr>
        <w:t xml:space="preserve"> laikā pirms pasākuma);</w:t>
      </w:r>
    </w:p>
    <w:p w14:paraId="145E20A4" w14:textId="345D1590" w:rsidR="00175F18" w:rsidRPr="00A95C13" w:rsidRDefault="00175F18" w:rsidP="00C51E07">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ab/>
        <w:t xml:space="preserve">12.4. </w:t>
      </w:r>
      <w:r w:rsidR="005D3003" w:rsidRPr="00A95C13">
        <w:rPr>
          <w:rFonts w:ascii="Times New Roman" w:eastAsia="Times New Roman" w:hAnsi="Times New Roman"/>
          <w:bCs/>
          <w:sz w:val="20"/>
          <w:szCs w:val="20"/>
        </w:rPr>
        <w:t>v</w:t>
      </w:r>
      <w:r w:rsidRPr="00A95C13">
        <w:rPr>
          <w:rFonts w:ascii="Times New Roman" w:eastAsia="Times New Roman" w:hAnsi="Times New Roman"/>
          <w:bCs/>
          <w:sz w:val="20"/>
          <w:szCs w:val="20"/>
        </w:rPr>
        <w:t>ides reklāmu veidā (</w:t>
      </w:r>
      <w:r w:rsidR="005D3003" w:rsidRPr="00A95C13">
        <w:rPr>
          <w:rFonts w:ascii="Times New Roman" w:eastAsia="Times New Roman" w:hAnsi="Times New Roman"/>
          <w:bCs/>
          <w:sz w:val="20"/>
          <w:szCs w:val="20"/>
        </w:rPr>
        <w:t>ne mazāk kā</w:t>
      </w:r>
      <w:r w:rsidRPr="00A95C13">
        <w:rPr>
          <w:rFonts w:ascii="Times New Roman" w:eastAsia="Times New Roman" w:hAnsi="Times New Roman"/>
          <w:bCs/>
          <w:sz w:val="20"/>
          <w:szCs w:val="20"/>
        </w:rPr>
        <w:t xml:space="preserve"> </w:t>
      </w:r>
      <w:r w:rsidR="005D3003" w:rsidRPr="00A95C13">
        <w:rPr>
          <w:rFonts w:ascii="Times New Roman" w:eastAsia="Times New Roman" w:hAnsi="Times New Roman"/>
          <w:bCs/>
          <w:sz w:val="20"/>
          <w:szCs w:val="20"/>
        </w:rPr>
        <w:t>20</w:t>
      </w:r>
      <w:r w:rsidRPr="00A95C13">
        <w:rPr>
          <w:rFonts w:ascii="Times New Roman" w:eastAsia="Times New Roman" w:hAnsi="Times New Roman"/>
          <w:bCs/>
          <w:sz w:val="20"/>
          <w:szCs w:val="20"/>
        </w:rPr>
        <w:t xml:space="preserve"> vides </w:t>
      </w:r>
      <w:proofErr w:type="spellStart"/>
      <w:r w:rsidRPr="00A95C13">
        <w:rPr>
          <w:rFonts w:ascii="Times New Roman" w:eastAsia="Times New Roman" w:hAnsi="Times New Roman"/>
          <w:bCs/>
          <w:sz w:val="20"/>
          <w:szCs w:val="20"/>
        </w:rPr>
        <w:t>baneri</w:t>
      </w:r>
      <w:proofErr w:type="spellEnd"/>
      <w:r w:rsidRPr="00A95C13">
        <w:rPr>
          <w:rFonts w:ascii="Times New Roman" w:eastAsia="Times New Roman" w:hAnsi="Times New Roman"/>
          <w:bCs/>
          <w:sz w:val="20"/>
          <w:szCs w:val="20"/>
        </w:rPr>
        <w:t xml:space="preserve"> </w:t>
      </w:r>
      <w:r w:rsidR="005D3003" w:rsidRPr="00A95C13">
        <w:rPr>
          <w:rFonts w:ascii="Times New Roman" w:eastAsia="Times New Roman" w:hAnsi="Times New Roman"/>
          <w:bCs/>
          <w:sz w:val="20"/>
          <w:szCs w:val="20"/>
        </w:rPr>
        <w:t>2</w:t>
      </w:r>
      <w:r w:rsidRPr="00A95C13">
        <w:rPr>
          <w:rFonts w:ascii="Times New Roman" w:eastAsia="Times New Roman" w:hAnsi="Times New Roman"/>
          <w:bCs/>
          <w:sz w:val="20"/>
          <w:szCs w:val="20"/>
        </w:rPr>
        <w:t xml:space="preserve"> mēnešu laikā pirms pasākuma);</w:t>
      </w:r>
    </w:p>
    <w:p w14:paraId="7A78252A" w14:textId="3DE0D1DB" w:rsidR="005D3003" w:rsidRPr="00A95C13" w:rsidRDefault="00CB47C7" w:rsidP="00C51E07">
      <w:pPr>
        <w:spacing w:after="0"/>
        <w:rPr>
          <w:rFonts w:ascii="Times New Roman" w:eastAsia="Times New Roman" w:hAnsi="Times New Roman"/>
          <w:bCs/>
          <w:sz w:val="20"/>
          <w:szCs w:val="20"/>
        </w:rPr>
      </w:pPr>
      <w:r w:rsidRPr="00A95C13">
        <w:rPr>
          <w:rFonts w:ascii="Times New Roman" w:eastAsia="Times New Roman" w:hAnsi="Times New Roman"/>
          <w:bCs/>
          <w:sz w:val="20"/>
          <w:szCs w:val="20"/>
        </w:rPr>
        <w:tab/>
        <w:t xml:space="preserve">12.5. </w:t>
      </w:r>
      <w:r w:rsidR="005D3003" w:rsidRPr="00A95C13">
        <w:rPr>
          <w:rFonts w:ascii="Times New Roman" w:eastAsia="Times New Roman" w:hAnsi="Times New Roman"/>
          <w:bCs/>
          <w:sz w:val="20"/>
          <w:szCs w:val="20"/>
        </w:rPr>
        <w:t>ne mazāk kā vienas preses konferences sarīkošana pirms pasākuma;</w:t>
      </w:r>
    </w:p>
    <w:p w14:paraId="3A673C5B" w14:textId="77777777" w:rsidR="00FE3208" w:rsidRPr="00A95C13" w:rsidRDefault="00FE3208" w:rsidP="00A95C13">
      <w:pPr>
        <w:spacing w:after="0" w:line="240" w:lineRule="auto"/>
        <w:rPr>
          <w:rFonts w:ascii="Times New Roman" w:hAnsi="Times New Roman"/>
          <w:b/>
          <w:sz w:val="20"/>
          <w:szCs w:val="20"/>
        </w:rPr>
      </w:pPr>
    </w:p>
    <w:p w14:paraId="69560846" w14:textId="463B07DD" w:rsidR="00262EC7" w:rsidRDefault="00262EC7" w:rsidP="00A95C13">
      <w:pPr>
        <w:pStyle w:val="Sarakstarindkopa"/>
        <w:numPr>
          <w:ilvl w:val="0"/>
          <w:numId w:val="14"/>
        </w:numPr>
        <w:spacing w:after="0" w:line="240" w:lineRule="auto"/>
        <w:jc w:val="center"/>
        <w:rPr>
          <w:rFonts w:ascii="Times New Roman" w:hAnsi="Times New Roman"/>
          <w:b/>
          <w:sz w:val="20"/>
          <w:szCs w:val="20"/>
        </w:rPr>
      </w:pPr>
      <w:r w:rsidRPr="00A95C13">
        <w:rPr>
          <w:rFonts w:ascii="Times New Roman" w:hAnsi="Times New Roman"/>
          <w:b/>
          <w:sz w:val="20"/>
          <w:szCs w:val="20"/>
        </w:rPr>
        <w:t>Pušu rekvizīti un paraksti</w:t>
      </w:r>
    </w:p>
    <w:p w14:paraId="61A98020" w14:textId="77777777" w:rsidR="00A95C13" w:rsidRPr="00A95C13" w:rsidRDefault="00A95C13" w:rsidP="00A95C13">
      <w:pPr>
        <w:pStyle w:val="Sarakstarindkopa"/>
        <w:spacing w:after="0" w:line="240" w:lineRule="auto"/>
        <w:rPr>
          <w:rFonts w:ascii="Times New Roman" w:hAnsi="Times New Roman"/>
          <w:b/>
          <w:sz w:val="20"/>
          <w:szCs w:val="20"/>
        </w:rPr>
      </w:pPr>
    </w:p>
    <w:tbl>
      <w:tblPr>
        <w:tblW w:w="0" w:type="auto"/>
        <w:jc w:val="center"/>
        <w:tblLayout w:type="fixed"/>
        <w:tblLook w:val="04A0" w:firstRow="1" w:lastRow="0" w:firstColumn="1" w:lastColumn="0" w:noHBand="0" w:noVBand="1"/>
      </w:tblPr>
      <w:tblGrid>
        <w:gridCol w:w="3708"/>
        <w:gridCol w:w="540"/>
        <w:gridCol w:w="4274"/>
      </w:tblGrid>
      <w:tr w:rsidR="00262EC7" w:rsidRPr="00A95C13" w14:paraId="2882E0BF" w14:textId="77777777" w:rsidTr="00A37FAB">
        <w:trPr>
          <w:jc w:val="center"/>
        </w:trPr>
        <w:tc>
          <w:tcPr>
            <w:tcW w:w="3708" w:type="dxa"/>
            <w:hideMark/>
          </w:tcPr>
          <w:p w14:paraId="248860C3" w14:textId="77777777" w:rsidR="00262EC7" w:rsidRPr="00A95C13" w:rsidRDefault="00262EC7" w:rsidP="00A37FAB">
            <w:pPr>
              <w:keepNext/>
              <w:spacing w:after="0" w:line="240" w:lineRule="auto"/>
              <w:ind w:right="-1"/>
              <w:contextualSpacing/>
              <w:outlineLvl w:val="2"/>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PASŪTĪTĀJS:</w:t>
            </w:r>
          </w:p>
          <w:p w14:paraId="1EF4F1EF" w14:textId="77777777" w:rsidR="00262EC7" w:rsidRPr="00A95C13" w:rsidRDefault="00262EC7" w:rsidP="00A37FAB">
            <w:pPr>
              <w:keepNext/>
              <w:spacing w:after="0" w:line="240" w:lineRule="auto"/>
              <w:ind w:right="-1"/>
              <w:contextualSpacing/>
              <w:outlineLvl w:val="2"/>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Latvijas Riteņbraukšanas federācija</w:t>
            </w:r>
          </w:p>
          <w:p w14:paraId="35F2102D"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 xml:space="preserve">Reģ. Nr. </w:t>
            </w:r>
            <w:r w:rsidRPr="00A95C13">
              <w:rPr>
                <w:rFonts w:ascii="Times New Roman" w:hAnsi="Times New Roman"/>
                <w:sz w:val="20"/>
                <w:szCs w:val="20"/>
              </w:rPr>
              <w:t>40008023340</w:t>
            </w:r>
          </w:p>
          <w:p w14:paraId="22636A96"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 xml:space="preserve">Roberta Feldmaņa iela 11, </w:t>
            </w:r>
          </w:p>
          <w:p w14:paraId="5AFCC6F8"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Rīga, LV-1014</w:t>
            </w:r>
          </w:p>
          <w:p w14:paraId="2E6A0710"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Banka: AS “Swedbank”</w:t>
            </w:r>
          </w:p>
          <w:p w14:paraId="349DCB07"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Kods: HABALV22</w:t>
            </w:r>
          </w:p>
          <w:p w14:paraId="248299B2" w14:textId="77777777" w:rsidR="00262EC7" w:rsidRPr="00A95C13" w:rsidRDefault="00262EC7" w:rsidP="00A37FAB">
            <w:pPr>
              <w:spacing w:after="0" w:line="240" w:lineRule="auto"/>
              <w:ind w:right="-1"/>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 xml:space="preserve">Konts: </w:t>
            </w:r>
            <w:r w:rsidRPr="00A95C13">
              <w:rPr>
                <w:rFonts w:ascii="Times New Roman" w:hAnsi="Times New Roman"/>
                <w:color w:val="000000"/>
                <w:sz w:val="20"/>
                <w:szCs w:val="20"/>
              </w:rPr>
              <w:t>LV70HABA000140J038044</w:t>
            </w:r>
          </w:p>
        </w:tc>
        <w:tc>
          <w:tcPr>
            <w:tcW w:w="540" w:type="dxa"/>
          </w:tcPr>
          <w:p w14:paraId="414F0673" w14:textId="77777777" w:rsidR="00262EC7" w:rsidRPr="00A95C13" w:rsidRDefault="00262EC7" w:rsidP="00A37FAB">
            <w:pPr>
              <w:suppressAutoHyphens/>
              <w:spacing w:after="0" w:line="240" w:lineRule="auto"/>
              <w:ind w:right="-1"/>
              <w:contextualSpacing/>
              <w:jc w:val="both"/>
              <w:rPr>
                <w:rFonts w:ascii="Times New Roman" w:eastAsia="Times New Roman" w:hAnsi="Times New Roman"/>
                <w:sz w:val="20"/>
                <w:szCs w:val="20"/>
                <w:lang w:eastAsia="ar-SA"/>
              </w:rPr>
            </w:pPr>
          </w:p>
        </w:tc>
        <w:tc>
          <w:tcPr>
            <w:tcW w:w="4274" w:type="dxa"/>
          </w:tcPr>
          <w:p w14:paraId="0FB739E1" w14:textId="77777777" w:rsidR="00262EC7" w:rsidRPr="00A95C13" w:rsidRDefault="00262EC7" w:rsidP="00A37FAB">
            <w:pPr>
              <w:keepNext/>
              <w:keepLines/>
              <w:spacing w:after="0" w:line="240" w:lineRule="auto"/>
              <w:ind w:right="-1"/>
              <w:contextualSpacing/>
              <w:outlineLvl w:val="0"/>
              <w:rPr>
                <w:rFonts w:ascii="Times New Roman" w:eastAsia="Times New Roman" w:hAnsi="Times New Roman"/>
                <w:sz w:val="20"/>
                <w:szCs w:val="20"/>
              </w:rPr>
            </w:pPr>
            <w:r w:rsidRPr="00A95C13">
              <w:rPr>
                <w:rFonts w:ascii="Times New Roman" w:eastAsia="Times New Roman" w:hAnsi="Times New Roman"/>
                <w:sz w:val="20"/>
                <w:szCs w:val="20"/>
              </w:rPr>
              <w:t>IZPILDĪTĀJS:</w:t>
            </w:r>
          </w:p>
          <w:p w14:paraId="033426E3"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 xml:space="preserve">SIA </w:t>
            </w:r>
          </w:p>
          <w:p w14:paraId="02C48425"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 xml:space="preserve">Reģ. </w:t>
            </w:r>
          </w:p>
          <w:p w14:paraId="480E4354"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 xml:space="preserve">Banka: </w:t>
            </w:r>
          </w:p>
          <w:p w14:paraId="6639CDB8"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r w:rsidRPr="00A95C13">
              <w:rPr>
                <w:rFonts w:ascii="Times New Roman" w:eastAsia="Times New Roman" w:hAnsi="Times New Roman"/>
                <w:color w:val="000000"/>
                <w:sz w:val="20"/>
                <w:szCs w:val="20"/>
              </w:rPr>
              <w:t xml:space="preserve">Kods: </w:t>
            </w:r>
          </w:p>
          <w:p w14:paraId="5295E6BB" w14:textId="77777777" w:rsidR="00262EC7" w:rsidRPr="00A95C13" w:rsidRDefault="00262EC7" w:rsidP="00A37FAB">
            <w:pPr>
              <w:spacing w:after="0" w:line="240" w:lineRule="auto"/>
              <w:ind w:right="278"/>
              <w:contextualSpacing/>
              <w:rPr>
                <w:rFonts w:ascii="Times New Roman" w:eastAsia="Times New Roman" w:hAnsi="Times New Roman"/>
                <w:color w:val="000000"/>
                <w:sz w:val="20"/>
                <w:szCs w:val="20"/>
              </w:rPr>
            </w:pPr>
          </w:p>
          <w:p w14:paraId="5BC17A6F" w14:textId="77777777" w:rsidR="00262EC7" w:rsidRPr="00A95C13" w:rsidRDefault="00262EC7" w:rsidP="00A37FAB">
            <w:pPr>
              <w:keepNext/>
              <w:keepLines/>
              <w:spacing w:after="0" w:line="240" w:lineRule="auto"/>
              <w:ind w:right="-1"/>
              <w:contextualSpacing/>
              <w:outlineLvl w:val="0"/>
              <w:rPr>
                <w:rFonts w:ascii="Times New Roman" w:eastAsia="Times New Roman" w:hAnsi="Times New Roman"/>
                <w:sz w:val="20"/>
                <w:szCs w:val="20"/>
              </w:rPr>
            </w:pPr>
            <w:r w:rsidRPr="00A95C13">
              <w:rPr>
                <w:rFonts w:ascii="Times New Roman" w:eastAsia="Times New Roman" w:hAnsi="Times New Roman"/>
                <w:color w:val="000000"/>
                <w:sz w:val="20"/>
                <w:szCs w:val="20"/>
              </w:rPr>
              <w:t>Konts:</w:t>
            </w:r>
            <w:r w:rsidRPr="00A95C13">
              <w:rPr>
                <w:rFonts w:ascii="Times New Roman" w:hAnsi="Times New Roman"/>
                <w:sz w:val="20"/>
                <w:szCs w:val="20"/>
              </w:rPr>
              <w:t xml:space="preserve"> </w:t>
            </w:r>
          </w:p>
        </w:tc>
      </w:tr>
      <w:tr w:rsidR="00262EC7" w:rsidRPr="00A95C13" w14:paraId="6D2CA6C3" w14:textId="77777777" w:rsidTr="00A37FAB">
        <w:trPr>
          <w:jc w:val="center"/>
        </w:trPr>
        <w:tc>
          <w:tcPr>
            <w:tcW w:w="3708" w:type="dxa"/>
          </w:tcPr>
          <w:p w14:paraId="3FF4D2DB" w14:textId="77777777" w:rsidR="00262EC7" w:rsidRPr="00A95C13" w:rsidRDefault="00262EC7" w:rsidP="00A37FAB">
            <w:pPr>
              <w:suppressAutoHyphens/>
              <w:spacing w:after="0" w:line="240" w:lineRule="auto"/>
              <w:ind w:right="-1"/>
              <w:contextualSpacing/>
              <w:jc w:val="both"/>
              <w:rPr>
                <w:rFonts w:ascii="Times New Roman" w:eastAsia="Times New Roman" w:hAnsi="Times New Roman"/>
                <w:color w:val="000000"/>
                <w:sz w:val="20"/>
                <w:szCs w:val="20"/>
                <w:lang w:eastAsia="ar-SA"/>
              </w:rPr>
            </w:pPr>
          </w:p>
          <w:p w14:paraId="2E4A02BC" w14:textId="77777777" w:rsidR="00262EC7" w:rsidRPr="00A95C13" w:rsidRDefault="00262EC7" w:rsidP="00A37FAB">
            <w:pPr>
              <w:suppressAutoHyphens/>
              <w:spacing w:after="0" w:line="240" w:lineRule="auto"/>
              <w:ind w:right="-1"/>
              <w:contextualSpacing/>
              <w:jc w:val="both"/>
              <w:rPr>
                <w:rFonts w:ascii="Times New Roman" w:eastAsia="Times New Roman" w:hAnsi="Times New Roman"/>
                <w:color w:val="000000"/>
                <w:sz w:val="20"/>
                <w:szCs w:val="20"/>
                <w:lang w:eastAsia="ar-SA"/>
              </w:rPr>
            </w:pPr>
            <w:r w:rsidRPr="00A95C13">
              <w:rPr>
                <w:rFonts w:ascii="Times New Roman" w:eastAsia="Times New Roman" w:hAnsi="Times New Roman"/>
                <w:color w:val="000000"/>
                <w:sz w:val="20"/>
                <w:szCs w:val="20"/>
                <w:lang w:eastAsia="ar-SA"/>
              </w:rPr>
              <w:t>Ģenerālsekretārs</w:t>
            </w:r>
          </w:p>
          <w:p w14:paraId="6857C4B4" w14:textId="77777777" w:rsidR="00262EC7" w:rsidRPr="00A95C13" w:rsidRDefault="00262EC7" w:rsidP="00A37FAB">
            <w:pPr>
              <w:suppressAutoHyphens/>
              <w:spacing w:after="0" w:line="240" w:lineRule="auto"/>
              <w:ind w:right="-1"/>
              <w:contextualSpacing/>
              <w:jc w:val="both"/>
              <w:rPr>
                <w:rFonts w:ascii="Times New Roman" w:eastAsia="Times New Roman" w:hAnsi="Times New Roman"/>
                <w:color w:val="000000"/>
                <w:sz w:val="20"/>
                <w:szCs w:val="20"/>
                <w:lang w:eastAsia="ar-SA"/>
              </w:rPr>
            </w:pPr>
          </w:p>
          <w:p w14:paraId="0A222880" w14:textId="77777777" w:rsidR="00262EC7" w:rsidRPr="00A95C13" w:rsidRDefault="00262EC7" w:rsidP="00A37FAB">
            <w:pPr>
              <w:suppressAutoHyphens/>
              <w:spacing w:after="0" w:line="240" w:lineRule="auto"/>
              <w:ind w:right="-1"/>
              <w:contextualSpacing/>
              <w:rPr>
                <w:rFonts w:ascii="Times New Roman" w:eastAsia="Times New Roman" w:hAnsi="Times New Roman"/>
                <w:color w:val="000000"/>
                <w:sz w:val="20"/>
                <w:szCs w:val="20"/>
              </w:rPr>
            </w:pPr>
          </w:p>
          <w:p w14:paraId="5B787AAF" w14:textId="77777777" w:rsidR="00262EC7" w:rsidRPr="00A95C13" w:rsidRDefault="00262EC7" w:rsidP="00A37FAB">
            <w:pPr>
              <w:suppressAutoHyphens/>
              <w:spacing w:after="0" w:line="240" w:lineRule="auto"/>
              <w:ind w:right="-1"/>
              <w:contextualSpacing/>
              <w:rPr>
                <w:rFonts w:ascii="Times New Roman" w:eastAsia="Times New Roman" w:hAnsi="Times New Roman"/>
                <w:color w:val="000000"/>
                <w:sz w:val="20"/>
                <w:szCs w:val="20"/>
                <w:lang w:eastAsia="ar-SA"/>
              </w:rPr>
            </w:pPr>
            <w:r w:rsidRPr="00A95C13">
              <w:rPr>
                <w:rFonts w:ascii="Times New Roman" w:eastAsia="Times New Roman" w:hAnsi="Times New Roman"/>
                <w:color w:val="000000"/>
                <w:sz w:val="20"/>
                <w:szCs w:val="20"/>
              </w:rPr>
              <w:t>_________________________</w:t>
            </w:r>
          </w:p>
        </w:tc>
        <w:tc>
          <w:tcPr>
            <w:tcW w:w="540" w:type="dxa"/>
          </w:tcPr>
          <w:p w14:paraId="380770A7" w14:textId="77777777" w:rsidR="00262EC7" w:rsidRPr="00A95C13" w:rsidRDefault="00262EC7" w:rsidP="00A37FAB">
            <w:pPr>
              <w:suppressAutoHyphens/>
              <w:spacing w:after="0" w:line="240" w:lineRule="auto"/>
              <w:ind w:right="-1"/>
              <w:contextualSpacing/>
              <w:jc w:val="both"/>
              <w:rPr>
                <w:rFonts w:ascii="Times New Roman" w:eastAsia="Times New Roman" w:hAnsi="Times New Roman"/>
                <w:sz w:val="20"/>
                <w:szCs w:val="20"/>
                <w:lang w:eastAsia="ar-SA"/>
              </w:rPr>
            </w:pPr>
          </w:p>
        </w:tc>
        <w:tc>
          <w:tcPr>
            <w:tcW w:w="4274" w:type="dxa"/>
          </w:tcPr>
          <w:p w14:paraId="107991C9" w14:textId="77777777" w:rsidR="00262EC7" w:rsidRPr="00A95C13" w:rsidRDefault="00262EC7" w:rsidP="00A37FAB">
            <w:pPr>
              <w:suppressAutoHyphens/>
              <w:spacing w:after="0" w:line="240" w:lineRule="auto"/>
              <w:ind w:right="-1"/>
              <w:contextualSpacing/>
              <w:jc w:val="both"/>
              <w:rPr>
                <w:rFonts w:ascii="Times New Roman" w:eastAsia="Times New Roman" w:hAnsi="Times New Roman"/>
                <w:color w:val="000000"/>
                <w:sz w:val="20"/>
                <w:szCs w:val="20"/>
                <w:lang w:eastAsia="ar-SA"/>
              </w:rPr>
            </w:pPr>
          </w:p>
          <w:p w14:paraId="22DA7AB4" w14:textId="1DA8FE57" w:rsidR="00262EC7" w:rsidRPr="00A95C13" w:rsidRDefault="00262EC7" w:rsidP="00A37FAB">
            <w:pPr>
              <w:suppressAutoHyphens/>
              <w:spacing w:after="0" w:line="240" w:lineRule="auto"/>
              <w:ind w:right="-1"/>
              <w:contextualSpacing/>
              <w:rPr>
                <w:rFonts w:ascii="Times New Roman" w:eastAsia="Times New Roman" w:hAnsi="Times New Roman"/>
                <w:sz w:val="20"/>
                <w:szCs w:val="20"/>
              </w:rPr>
            </w:pPr>
            <w:r w:rsidRPr="00A95C13">
              <w:rPr>
                <w:rFonts w:ascii="Times New Roman" w:eastAsia="Times New Roman" w:hAnsi="Times New Roman"/>
                <w:color w:val="000000"/>
                <w:sz w:val="20"/>
                <w:szCs w:val="20"/>
                <w:lang w:eastAsia="ar-SA"/>
              </w:rPr>
              <w:t>Valdes locekl</w:t>
            </w:r>
            <w:r w:rsidR="00C45155">
              <w:rPr>
                <w:rFonts w:ascii="Times New Roman" w:eastAsia="Times New Roman" w:hAnsi="Times New Roman"/>
                <w:color w:val="000000"/>
                <w:sz w:val="20"/>
                <w:szCs w:val="20"/>
                <w:lang w:eastAsia="ar-SA"/>
              </w:rPr>
              <w:t>is/e</w:t>
            </w:r>
          </w:p>
          <w:p w14:paraId="32A20516" w14:textId="77777777" w:rsidR="00262EC7" w:rsidRPr="00A95C13" w:rsidRDefault="00262EC7" w:rsidP="00A37FAB">
            <w:pPr>
              <w:suppressAutoHyphens/>
              <w:spacing w:after="0" w:line="240" w:lineRule="auto"/>
              <w:ind w:right="-1"/>
              <w:contextualSpacing/>
              <w:rPr>
                <w:rFonts w:ascii="Times New Roman" w:eastAsia="Times New Roman" w:hAnsi="Times New Roman"/>
                <w:sz w:val="20"/>
                <w:szCs w:val="20"/>
              </w:rPr>
            </w:pPr>
          </w:p>
          <w:p w14:paraId="0CA9F197" w14:textId="77777777" w:rsidR="00262EC7" w:rsidRPr="00A95C13" w:rsidRDefault="00262EC7" w:rsidP="00A37FAB">
            <w:pPr>
              <w:suppressAutoHyphens/>
              <w:spacing w:after="0" w:line="240" w:lineRule="auto"/>
              <w:ind w:right="-1"/>
              <w:contextualSpacing/>
              <w:rPr>
                <w:rFonts w:ascii="Times New Roman" w:eastAsia="Times New Roman" w:hAnsi="Times New Roman"/>
                <w:sz w:val="20"/>
                <w:szCs w:val="20"/>
              </w:rPr>
            </w:pPr>
          </w:p>
          <w:p w14:paraId="6EA5E41A" w14:textId="77777777" w:rsidR="00262EC7" w:rsidRPr="00A95C13" w:rsidRDefault="00262EC7" w:rsidP="00A37FAB">
            <w:pPr>
              <w:suppressAutoHyphens/>
              <w:spacing w:after="0" w:line="240" w:lineRule="auto"/>
              <w:ind w:right="-1"/>
              <w:contextualSpacing/>
              <w:rPr>
                <w:rFonts w:ascii="Times New Roman" w:eastAsia="Times New Roman" w:hAnsi="Times New Roman"/>
                <w:sz w:val="20"/>
                <w:szCs w:val="20"/>
                <w:lang w:eastAsia="ar-SA"/>
              </w:rPr>
            </w:pPr>
            <w:r w:rsidRPr="00A95C13">
              <w:rPr>
                <w:rFonts w:ascii="Times New Roman" w:eastAsia="Times New Roman" w:hAnsi="Times New Roman"/>
                <w:sz w:val="20"/>
                <w:szCs w:val="20"/>
              </w:rPr>
              <w:t>___________________________</w:t>
            </w:r>
          </w:p>
        </w:tc>
      </w:tr>
      <w:tr w:rsidR="00262EC7" w:rsidRPr="00A95C13" w14:paraId="0DDFFCD0" w14:textId="77777777" w:rsidTr="00A37FAB">
        <w:trPr>
          <w:jc w:val="center"/>
        </w:trPr>
        <w:tc>
          <w:tcPr>
            <w:tcW w:w="3708" w:type="dxa"/>
            <w:hideMark/>
          </w:tcPr>
          <w:p w14:paraId="650687A4" w14:textId="77777777" w:rsidR="00262EC7" w:rsidRPr="00A95C13" w:rsidRDefault="00262EC7" w:rsidP="00A37FAB">
            <w:pPr>
              <w:keepNext/>
              <w:spacing w:after="0" w:line="240" w:lineRule="auto"/>
              <w:ind w:right="-1"/>
              <w:contextualSpacing/>
              <w:outlineLvl w:val="1"/>
              <w:rPr>
                <w:rFonts w:ascii="Times New Roman" w:eastAsia="Times New Roman" w:hAnsi="Times New Roman"/>
                <w:sz w:val="20"/>
                <w:szCs w:val="20"/>
              </w:rPr>
            </w:pPr>
            <w:r w:rsidRPr="00A95C13">
              <w:rPr>
                <w:rFonts w:ascii="Times New Roman" w:eastAsia="Times New Roman" w:hAnsi="Times New Roman"/>
                <w:sz w:val="20"/>
                <w:szCs w:val="20"/>
              </w:rPr>
              <w:t xml:space="preserve">                  /T. Markss/</w:t>
            </w:r>
          </w:p>
          <w:p w14:paraId="468E81B5" w14:textId="77777777" w:rsidR="00262EC7" w:rsidRPr="00A95C13" w:rsidRDefault="00262EC7" w:rsidP="00A37FAB">
            <w:pPr>
              <w:suppressAutoHyphens/>
              <w:spacing w:after="0" w:line="240" w:lineRule="auto"/>
              <w:ind w:right="-1"/>
              <w:contextualSpacing/>
              <w:rPr>
                <w:rFonts w:ascii="Times New Roman" w:eastAsia="Times New Roman" w:hAnsi="Times New Roman"/>
                <w:sz w:val="20"/>
                <w:szCs w:val="20"/>
                <w:lang w:eastAsia="ar-SA"/>
              </w:rPr>
            </w:pPr>
            <w:r w:rsidRPr="00A95C13">
              <w:rPr>
                <w:rFonts w:ascii="Times New Roman" w:eastAsia="Times New Roman" w:hAnsi="Times New Roman"/>
                <w:sz w:val="20"/>
                <w:szCs w:val="20"/>
              </w:rPr>
              <w:t>z.v.</w:t>
            </w:r>
          </w:p>
        </w:tc>
        <w:tc>
          <w:tcPr>
            <w:tcW w:w="540" w:type="dxa"/>
          </w:tcPr>
          <w:p w14:paraId="6412E281" w14:textId="77777777" w:rsidR="00262EC7" w:rsidRPr="00A95C13" w:rsidRDefault="00262EC7" w:rsidP="00A37FAB">
            <w:pPr>
              <w:suppressAutoHyphens/>
              <w:spacing w:after="0" w:line="240" w:lineRule="auto"/>
              <w:ind w:right="-1"/>
              <w:contextualSpacing/>
              <w:jc w:val="both"/>
              <w:rPr>
                <w:rFonts w:ascii="Times New Roman" w:eastAsia="Times New Roman" w:hAnsi="Times New Roman"/>
                <w:sz w:val="20"/>
                <w:szCs w:val="20"/>
                <w:lang w:eastAsia="ar-SA"/>
              </w:rPr>
            </w:pPr>
          </w:p>
        </w:tc>
        <w:tc>
          <w:tcPr>
            <w:tcW w:w="4274" w:type="dxa"/>
            <w:hideMark/>
          </w:tcPr>
          <w:p w14:paraId="43886254" w14:textId="77777777" w:rsidR="00262EC7" w:rsidRPr="00A95C13" w:rsidRDefault="00262EC7" w:rsidP="00A37FAB">
            <w:pPr>
              <w:keepNext/>
              <w:spacing w:after="0" w:line="240" w:lineRule="auto"/>
              <w:ind w:right="-1"/>
              <w:contextualSpacing/>
              <w:outlineLvl w:val="1"/>
              <w:rPr>
                <w:rFonts w:ascii="Times New Roman" w:eastAsia="Times New Roman" w:hAnsi="Times New Roman"/>
                <w:sz w:val="20"/>
                <w:szCs w:val="20"/>
              </w:rPr>
            </w:pPr>
            <w:r w:rsidRPr="00A95C13">
              <w:rPr>
                <w:rFonts w:ascii="Times New Roman" w:eastAsia="Times New Roman" w:hAnsi="Times New Roman"/>
                <w:sz w:val="20"/>
                <w:szCs w:val="20"/>
              </w:rPr>
              <w:t xml:space="preserve">                         </w:t>
            </w:r>
          </w:p>
          <w:p w14:paraId="623106D5" w14:textId="77777777" w:rsidR="00262EC7" w:rsidRPr="00A95C13" w:rsidRDefault="00262EC7" w:rsidP="00A37FAB">
            <w:pPr>
              <w:suppressAutoHyphens/>
              <w:spacing w:after="0" w:line="240" w:lineRule="auto"/>
              <w:ind w:right="-1"/>
              <w:contextualSpacing/>
              <w:rPr>
                <w:rFonts w:ascii="Times New Roman" w:eastAsia="Times New Roman" w:hAnsi="Times New Roman"/>
                <w:sz w:val="20"/>
                <w:szCs w:val="20"/>
                <w:lang w:eastAsia="ar-SA"/>
              </w:rPr>
            </w:pPr>
            <w:r w:rsidRPr="00A95C13">
              <w:rPr>
                <w:rFonts w:ascii="Times New Roman" w:eastAsia="Times New Roman" w:hAnsi="Times New Roman"/>
                <w:sz w:val="20"/>
                <w:szCs w:val="20"/>
              </w:rPr>
              <w:t>z.v.</w:t>
            </w:r>
          </w:p>
        </w:tc>
      </w:tr>
    </w:tbl>
    <w:p w14:paraId="64F26C76" w14:textId="77777777" w:rsidR="00262EC7" w:rsidRPr="00A95C13" w:rsidRDefault="00262EC7" w:rsidP="00262EC7">
      <w:pPr>
        <w:spacing w:after="0" w:line="240" w:lineRule="auto"/>
        <w:rPr>
          <w:rFonts w:ascii="Times New Roman" w:hAnsi="Times New Roman"/>
          <w:sz w:val="20"/>
          <w:szCs w:val="20"/>
        </w:rPr>
      </w:pPr>
    </w:p>
    <w:p w14:paraId="396494EB" w14:textId="77777777" w:rsidR="005E3D6D" w:rsidRPr="00233B24" w:rsidRDefault="005E3D6D" w:rsidP="00233B24">
      <w:pPr>
        <w:spacing w:after="0" w:line="240" w:lineRule="auto"/>
        <w:rPr>
          <w:rFonts w:ascii="Times New Roman" w:eastAsia="Times New Roman" w:hAnsi="Times New Roman"/>
          <w:bCs/>
        </w:rPr>
      </w:pPr>
    </w:p>
    <w:p w14:paraId="008B171E" w14:textId="77777777" w:rsidR="005E3D6D" w:rsidRPr="00233B24" w:rsidRDefault="005E3D6D" w:rsidP="00233B24">
      <w:pPr>
        <w:spacing w:after="0" w:line="240" w:lineRule="auto"/>
        <w:rPr>
          <w:rFonts w:ascii="Times New Roman" w:eastAsia="Times New Roman" w:hAnsi="Times New Roman"/>
          <w:bCs/>
        </w:rPr>
      </w:pPr>
    </w:p>
    <w:p w14:paraId="423DDE5C" w14:textId="77777777" w:rsidR="00871B32" w:rsidRPr="00233B24" w:rsidRDefault="00871B32" w:rsidP="00233B24">
      <w:pPr>
        <w:spacing w:after="0" w:line="240" w:lineRule="auto"/>
        <w:rPr>
          <w:rFonts w:ascii="Times New Roman" w:hAnsi="Times New Roman"/>
        </w:rPr>
      </w:pPr>
    </w:p>
    <w:sectPr w:rsidR="00871B32" w:rsidRPr="00233B24" w:rsidSect="007F7BCF">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B5AF" w14:textId="77777777" w:rsidR="000F3C27" w:rsidRDefault="000F3C27" w:rsidP="007F7BCF">
      <w:pPr>
        <w:spacing w:after="0" w:line="240" w:lineRule="auto"/>
      </w:pPr>
      <w:r>
        <w:separator/>
      </w:r>
    </w:p>
  </w:endnote>
  <w:endnote w:type="continuationSeparator" w:id="0">
    <w:p w14:paraId="52441DDA" w14:textId="77777777" w:rsidR="000F3C27" w:rsidRDefault="000F3C27" w:rsidP="007F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187996"/>
      <w:docPartObj>
        <w:docPartGallery w:val="Page Numbers (Bottom of Page)"/>
        <w:docPartUnique/>
      </w:docPartObj>
    </w:sdtPr>
    <w:sdtContent>
      <w:p w14:paraId="6A52A319" w14:textId="01B57A43" w:rsidR="007F7BCF" w:rsidRDefault="007F7BCF">
        <w:pPr>
          <w:pStyle w:val="Kjene"/>
          <w:jc w:val="center"/>
        </w:pPr>
        <w:r>
          <w:fldChar w:fldCharType="begin"/>
        </w:r>
        <w:r>
          <w:instrText>PAGE   \* MERGEFORMAT</w:instrText>
        </w:r>
        <w:r>
          <w:fldChar w:fldCharType="separate"/>
        </w:r>
        <w:r w:rsidR="003F611C">
          <w:rPr>
            <w:noProof/>
          </w:rPr>
          <w:t>6</w:t>
        </w:r>
        <w:r>
          <w:fldChar w:fldCharType="end"/>
        </w:r>
      </w:p>
    </w:sdtContent>
  </w:sdt>
  <w:p w14:paraId="6A6C9BA7" w14:textId="77777777" w:rsidR="007F7BCF" w:rsidRDefault="007F7B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F9116" w14:textId="77777777" w:rsidR="000F3C27" w:rsidRDefault="000F3C27" w:rsidP="007F7BCF">
      <w:pPr>
        <w:spacing w:after="0" w:line="240" w:lineRule="auto"/>
      </w:pPr>
      <w:r>
        <w:separator/>
      </w:r>
    </w:p>
  </w:footnote>
  <w:footnote w:type="continuationSeparator" w:id="0">
    <w:p w14:paraId="53D0FBBA" w14:textId="77777777" w:rsidR="000F3C27" w:rsidRDefault="000F3C27" w:rsidP="007F7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6E1"/>
    <w:multiLevelType w:val="multilevel"/>
    <w:tmpl w:val="5BB82DBE"/>
    <w:lvl w:ilvl="0">
      <w:start w:val="2"/>
      <w:numFmt w:val="decimal"/>
      <w:lvlText w:val="%1."/>
      <w:lvlJc w:val="left"/>
      <w:pPr>
        <w:ind w:left="644" w:hanging="720"/>
      </w:pPr>
      <w:rPr>
        <w:rFonts w:hint="default"/>
      </w:rPr>
    </w:lvl>
    <w:lvl w:ilvl="1">
      <w:start w:val="3"/>
      <w:numFmt w:val="decimal"/>
      <w:lvlText w:val="%1.%2."/>
      <w:lvlJc w:val="left"/>
      <w:pPr>
        <w:ind w:left="644" w:hanging="720"/>
      </w:pPr>
      <w:rPr>
        <w:rFonts w:hint="default"/>
      </w:rPr>
    </w:lvl>
    <w:lvl w:ilvl="2">
      <w:start w:val="2"/>
      <w:numFmt w:val="decimal"/>
      <w:lvlText w:val="%1.%2.%3."/>
      <w:lvlJc w:val="left"/>
      <w:pPr>
        <w:ind w:left="644" w:hanging="720"/>
      </w:pPr>
      <w:rPr>
        <w:rFonts w:hint="default"/>
      </w:rPr>
    </w:lvl>
    <w:lvl w:ilvl="3">
      <w:start w:val="1"/>
      <w:numFmt w:val="decimal"/>
      <w:lvlText w:val="%1.%2.%3.%4."/>
      <w:lvlJc w:val="left"/>
      <w:pPr>
        <w:ind w:left="644"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004" w:hanging="108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364" w:hanging="1440"/>
      </w:pPr>
      <w:rPr>
        <w:rFonts w:hint="default"/>
      </w:rPr>
    </w:lvl>
    <w:lvl w:ilvl="8">
      <w:start w:val="1"/>
      <w:numFmt w:val="decimal"/>
      <w:lvlText w:val="%1.%2.%3.%4.%5.%6.%7.%8.%9."/>
      <w:lvlJc w:val="left"/>
      <w:pPr>
        <w:ind w:left="1724" w:hanging="1800"/>
      </w:pPr>
      <w:rPr>
        <w:rFonts w:hint="default"/>
      </w:rPr>
    </w:lvl>
  </w:abstractNum>
  <w:abstractNum w:abstractNumId="1" w15:restartNumberingAfterBreak="0">
    <w:nsid w:val="066757FF"/>
    <w:multiLevelType w:val="multilevel"/>
    <w:tmpl w:val="5254D0D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8C47133"/>
    <w:multiLevelType w:val="hybridMultilevel"/>
    <w:tmpl w:val="94865F10"/>
    <w:lvl w:ilvl="0" w:tplc="A1863BFC">
      <w:start w:val="1"/>
      <w:numFmt w:val="decimal"/>
      <w:lvlText w:val="11.%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E23AD"/>
    <w:multiLevelType w:val="hybridMultilevel"/>
    <w:tmpl w:val="1122C604"/>
    <w:lvl w:ilvl="0" w:tplc="447246CA">
      <w:start w:val="9"/>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B39CB"/>
    <w:multiLevelType w:val="multilevel"/>
    <w:tmpl w:val="6082DC98"/>
    <w:lvl w:ilvl="0">
      <w:start w:val="9"/>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b w:val="0"/>
      </w:rPr>
    </w:lvl>
    <w:lvl w:ilvl="2">
      <w:start w:val="1"/>
      <w:numFmt w:val="decimal"/>
      <w:lvlText w:val="8.4.%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8C04AC"/>
    <w:multiLevelType w:val="hybridMultilevel"/>
    <w:tmpl w:val="35E0626A"/>
    <w:lvl w:ilvl="0" w:tplc="617EAEEE">
      <w:start w:val="1"/>
      <w:numFmt w:val="decimal"/>
      <w:lvlText w:val="4.%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4509D"/>
    <w:multiLevelType w:val="hybridMultilevel"/>
    <w:tmpl w:val="D73A7F38"/>
    <w:lvl w:ilvl="0" w:tplc="E9285A76">
      <w:start w:val="1"/>
      <w:numFmt w:val="decimal"/>
      <w:lvlText w:val="4.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A0DEA"/>
    <w:multiLevelType w:val="hybridMultilevel"/>
    <w:tmpl w:val="66B6CAE4"/>
    <w:lvl w:ilvl="0" w:tplc="629686B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80B3B"/>
    <w:multiLevelType w:val="hybridMultilevel"/>
    <w:tmpl w:val="CA1C2DEE"/>
    <w:lvl w:ilvl="0" w:tplc="FFFFFFFF">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FF1A50"/>
    <w:multiLevelType w:val="hybridMultilevel"/>
    <w:tmpl w:val="9C866F9A"/>
    <w:lvl w:ilvl="0" w:tplc="433A66E4">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374EE0"/>
    <w:multiLevelType w:val="hybridMultilevel"/>
    <w:tmpl w:val="1122C604"/>
    <w:lvl w:ilvl="0" w:tplc="FFFFFFFF">
      <w:start w:val="9"/>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93185F"/>
    <w:multiLevelType w:val="hybridMultilevel"/>
    <w:tmpl w:val="8D2425FE"/>
    <w:lvl w:ilvl="0" w:tplc="E4948C1C">
      <w:start w:val="1"/>
      <w:numFmt w:val="decimal"/>
      <w:lvlText w:val="3.%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55D13AD"/>
    <w:multiLevelType w:val="multilevel"/>
    <w:tmpl w:val="8E8620DA"/>
    <w:lvl w:ilvl="0">
      <w:start w:val="8"/>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BE05D5"/>
    <w:multiLevelType w:val="hybridMultilevel"/>
    <w:tmpl w:val="E2B84054"/>
    <w:lvl w:ilvl="0" w:tplc="445859BC">
      <w:start w:val="1"/>
      <w:numFmt w:val="decimal"/>
      <w:lvlText w:val="8.%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E5044F"/>
    <w:multiLevelType w:val="hybridMultilevel"/>
    <w:tmpl w:val="4CDAA2DA"/>
    <w:lvl w:ilvl="0" w:tplc="297A84EA">
      <w:start w:val="1"/>
      <w:numFmt w:val="decimal"/>
      <w:lvlText w:val="2.%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CF3B18"/>
    <w:multiLevelType w:val="multilevel"/>
    <w:tmpl w:val="213A1892"/>
    <w:lvl w:ilvl="0">
      <w:start w:val="3"/>
      <w:numFmt w:val="decimal"/>
      <w:lvlText w:val="%1."/>
      <w:lvlJc w:val="left"/>
      <w:pPr>
        <w:ind w:left="360" w:hanging="360"/>
      </w:pPr>
      <w:rPr>
        <w:rFonts w:hint="default"/>
        <w:b/>
        <w:sz w:val="24"/>
        <w:szCs w:val="24"/>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8F43413"/>
    <w:multiLevelType w:val="hybridMultilevel"/>
    <w:tmpl w:val="2D1ACC4A"/>
    <w:lvl w:ilvl="0" w:tplc="43BE6168">
      <w:start w:val="1"/>
      <w:numFmt w:val="decimal"/>
      <w:lvlText w:val="10.%1."/>
      <w:lvlJc w:val="left"/>
      <w:pPr>
        <w:ind w:left="1211"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F16D4D"/>
    <w:multiLevelType w:val="multilevel"/>
    <w:tmpl w:val="4B86D57A"/>
    <w:lvl w:ilvl="0">
      <w:start w:val="5"/>
      <w:numFmt w:val="decimal"/>
      <w:lvlText w:val="%1."/>
      <w:lvlJc w:val="left"/>
      <w:pPr>
        <w:ind w:left="720" w:hanging="360"/>
      </w:pPr>
      <w:rPr>
        <w:rFonts w:hint="default"/>
        <w:b/>
        <w:sz w:val="24"/>
        <w:szCs w:val="24"/>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2207EE4"/>
    <w:multiLevelType w:val="hybridMultilevel"/>
    <w:tmpl w:val="3BC2EC06"/>
    <w:lvl w:ilvl="0" w:tplc="DBC6C1DA">
      <w:start w:val="1"/>
      <w:numFmt w:val="decimal"/>
      <w:lvlText w:val="9.%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F6072F"/>
    <w:multiLevelType w:val="hybridMultilevel"/>
    <w:tmpl w:val="C09C9BEC"/>
    <w:lvl w:ilvl="0" w:tplc="11A2C8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826C2D"/>
    <w:multiLevelType w:val="multilevel"/>
    <w:tmpl w:val="80908B72"/>
    <w:lvl w:ilvl="0">
      <w:start w:val="2"/>
      <w:numFmt w:val="decimal"/>
      <w:lvlText w:val="%1."/>
      <w:lvlJc w:val="left"/>
      <w:pPr>
        <w:ind w:left="360" w:hanging="360"/>
      </w:pPr>
      <w:rPr>
        <w:rFonts w:eastAsia="Calibri" w:hint="default"/>
        <w:b w:val="0"/>
        <w:color w:val="auto"/>
      </w:rPr>
    </w:lvl>
    <w:lvl w:ilvl="1">
      <w:start w:val="1"/>
      <w:numFmt w:val="decimal"/>
      <w:lvlText w:val="%1.%2."/>
      <w:lvlJc w:val="left"/>
      <w:pPr>
        <w:ind w:left="360" w:hanging="360"/>
      </w:pPr>
      <w:rPr>
        <w:rFonts w:eastAsia="Calibri" w:hint="default"/>
        <w:b w:val="0"/>
        <w:color w:val="auto"/>
      </w:rPr>
    </w:lvl>
    <w:lvl w:ilvl="2">
      <w:start w:val="1"/>
      <w:numFmt w:val="decimal"/>
      <w:lvlText w:val="%1.%2.%3."/>
      <w:lvlJc w:val="left"/>
      <w:pPr>
        <w:ind w:left="720" w:hanging="720"/>
      </w:pPr>
      <w:rPr>
        <w:rFonts w:eastAsia="Calibri" w:hint="default"/>
        <w:b w:val="0"/>
        <w:color w:val="auto"/>
      </w:rPr>
    </w:lvl>
    <w:lvl w:ilvl="3">
      <w:start w:val="1"/>
      <w:numFmt w:val="decimal"/>
      <w:lvlText w:val="%1.%2.%3.%4."/>
      <w:lvlJc w:val="left"/>
      <w:pPr>
        <w:ind w:left="720" w:hanging="720"/>
      </w:pPr>
      <w:rPr>
        <w:rFonts w:eastAsia="Calibri" w:hint="default"/>
        <w:b w:val="0"/>
        <w:color w:val="auto"/>
      </w:rPr>
    </w:lvl>
    <w:lvl w:ilvl="4">
      <w:start w:val="1"/>
      <w:numFmt w:val="decimal"/>
      <w:lvlText w:val="%1.%2.%3.%4.%5."/>
      <w:lvlJc w:val="left"/>
      <w:pPr>
        <w:ind w:left="1080" w:hanging="1080"/>
      </w:pPr>
      <w:rPr>
        <w:rFonts w:eastAsia="Calibri" w:hint="default"/>
        <w:b w:val="0"/>
        <w:color w:val="auto"/>
      </w:rPr>
    </w:lvl>
    <w:lvl w:ilvl="5">
      <w:start w:val="1"/>
      <w:numFmt w:val="decimal"/>
      <w:lvlText w:val="%1.%2.%3.%4.%5.%6."/>
      <w:lvlJc w:val="left"/>
      <w:pPr>
        <w:ind w:left="1080" w:hanging="1080"/>
      </w:pPr>
      <w:rPr>
        <w:rFonts w:eastAsia="Calibri" w:hint="default"/>
        <w:b w:val="0"/>
        <w:color w:val="auto"/>
      </w:rPr>
    </w:lvl>
    <w:lvl w:ilvl="6">
      <w:start w:val="1"/>
      <w:numFmt w:val="decimal"/>
      <w:lvlText w:val="%1.%2.%3.%4.%5.%6.%7."/>
      <w:lvlJc w:val="left"/>
      <w:pPr>
        <w:ind w:left="1440" w:hanging="1440"/>
      </w:pPr>
      <w:rPr>
        <w:rFonts w:eastAsia="Calibri" w:hint="default"/>
        <w:b w:val="0"/>
        <w:color w:val="auto"/>
      </w:rPr>
    </w:lvl>
    <w:lvl w:ilvl="7">
      <w:start w:val="1"/>
      <w:numFmt w:val="decimal"/>
      <w:lvlText w:val="%1.%2.%3.%4.%5.%6.%7.%8."/>
      <w:lvlJc w:val="left"/>
      <w:pPr>
        <w:ind w:left="1440" w:hanging="1440"/>
      </w:pPr>
      <w:rPr>
        <w:rFonts w:eastAsia="Calibri" w:hint="default"/>
        <w:b w:val="0"/>
        <w:color w:val="auto"/>
      </w:rPr>
    </w:lvl>
    <w:lvl w:ilvl="8">
      <w:start w:val="1"/>
      <w:numFmt w:val="decimal"/>
      <w:lvlText w:val="%1.%2.%3.%4.%5.%6.%7.%8.%9."/>
      <w:lvlJc w:val="left"/>
      <w:pPr>
        <w:ind w:left="1800" w:hanging="1800"/>
      </w:pPr>
      <w:rPr>
        <w:rFonts w:eastAsia="Calibri" w:hint="default"/>
        <w:b w:val="0"/>
        <w:color w:val="auto"/>
      </w:rPr>
    </w:lvl>
  </w:abstractNum>
  <w:abstractNum w:abstractNumId="21" w15:restartNumberingAfterBreak="0">
    <w:nsid w:val="7E8C23A6"/>
    <w:multiLevelType w:val="hybridMultilevel"/>
    <w:tmpl w:val="9D4C1A80"/>
    <w:lvl w:ilvl="0" w:tplc="DCC884B8">
      <w:start w:val="1"/>
      <w:numFmt w:val="decimal"/>
      <w:lvlText w:val="8.2.%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5845658">
    <w:abstractNumId w:val="19"/>
  </w:num>
  <w:num w:numId="2" w16cid:durableId="246303305">
    <w:abstractNumId w:val="4"/>
  </w:num>
  <w:num w:numId="3" w16cid:durableId="380903083">
    <w:abstractNumId w:val="12"/>
  </w:num>
  <w:num w:numId="4" w16cid:durableId="420178484">
    <w:abstractNumId w:val="14"/>
  </w:num>
  <w:num w:numId="5" w16cid:durableId="1832939219">
    <w:abstractNumId w:val="7"/>
  </w:num>
  <w:num w:numId="6" w16cid:durableId="2076079582">
    <w:abstractNumId w:val="15"/>
  </w:num>
  <w:num w:numId="7" w16cid:durableId="237521835">
    <w:abstractNumId w:val="11"/>
  </w:num>
  <w:num w:numId="8" w16cid:durableId="566038612">
    <w:abstractNumId w:val="5"/>
  </w:num>
  <w:num w:numId="9" w16cid:durableId="1110516983">
    <w:abstractNumId w:val="9"/>
  </w:num>
  <w:num w:numId="10" w16cid:durableId="928732319">
    <w:abstractNumId w:val="6"/>
  </w:num>
  <w:num w:numId="11" w16cid:durableId="1850215130">
    <w:abstractNumId w:val="17"/>
  </w:num>
  <w:num w:numId="12" w16cid:durableId="2087997515">
    <w:abstractNumId w:val="13"/>
  </w:num>
  <w:num w:numId="13" w16cid:durableId="621110373">
    <w:abstractNumId w:val="21"/>
  </w:num>
  <w:num w:numId="14" w16cid:durableId="1262494424">
    <w:abstractNumId w:val="3"/>
  </w:num>
  <w:num w:numId="15" w16cid:durableId="1590695667">
    <w:abstractNumId w:val="18"/>
  </w:num>
  <w:num w:numId="16" w16cid:durableId="1174490020">
    <w:abstractNumId w:val="16"/>
  </w:num>
  <w:num w:numId="17" w16cid:durableId="1040127141">
    <w:abstractNumId w:val="2"/>
  </w:num>
  <w:num w:numId="18" w16cid:durableId="1067142085">
    <w:abstractNumId w:val="0"/>
  </w:num>
  <w:num w:numId="19" w16cid:durableId="1263613670">
    <w:abstractNumId w:val="20"/>
  </w:num>
  <w:num w:numId="20" w16cid:durableId="1513228470">
    <w:abstractNumId w:val="1"/>
  </w:num>
  <w:num w:numId="21" w16cid:durableId="93400428">
    <w:abstractNumId w:val="8"/>
  </w:num>
  <w:num w:numId="22" w16cid:durableId="1632592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7C"/>
    <w:rsid w:val="00015C81"/>
    <w:rsid w:val="00017900"/>
    <w:rsid w:val="00044D4D"/>
    <w:rsid w:val="00047982"/>
    <w:rsid w:val="00073ADA"/>
    <w:rsid w:val="000922A3"/>
    <w:rsid w:val="000B5F0E"/>
    <w:rsid w:val="000C2F50"/>
    <w:rsid w:val="000C561E"/>
    <w:rsid w:val="000D044C"/>
    <w:rsid w:val="000F345C"/>
    <w:rsid w:val="000F3C27"/>
    <w:rsid w:val="00107962"/>
    <w:rsid w:val="00111C44"/>
    <w:rsid w:val="00130786"/>
    <w:rsid w:val="00160CA0"/>
    <w:rsid w:val="00175F18"/>
    <w:rsid w:val="001A4C12"/>
    <w:rsid w:val="001D6E7C"/>
    <w:rsid w:val="00224CFA"/>
    <w:rsid w:val="00233B24"/>
    <w:rsid w:val="002429AF"/>
    <w:rsid w:val="00262EC7"/>
    <w:rsid w:val="00283886"/>
    <w:rsid w:val="002860B7"/>
    <w:rsid w:val="00290223"/>
    <w:rsid w:val="002A6B8A"/>
    <w:rsid w:val="002D601F"/>
    <w:rsid w:val="00307173"/>
    <w:rsid w:val="00312450"/>
    <w:rsid w:val="00353C6A"/>
    <w:rsid w:val="00372C09"/>
    <w:rsid w:val="00385DA8"/>
    <w:rsid w:val="00387AB4"/>
    <w:rsid w:val="003A2CBB"/>
    <w:rsid w:val="003C05F2"/>
    <w:rsid w:val="003F611C"/>
    <w:rsid w:val="00402829"/>
    <w:rsid w:val="00411512"/>
    <w:rsid w:val="00414723"/>
    <w:rsid w:val="00414918"/>
    <w:rsid w:val="004B1882"/>
    <w:rsid w:val="004C56C1"/>
    <w:rsid w:val="004E58DE"/>
    <w:rsid w:val="004F0715"/>
    <w:rsid w:val="00560202"/>
    <w:rsid w:val="00566CB8"/>
    <w:rsid w:val="0057352A"/>
    <w:rsid w:val="00581951"/>
    <w:rsid w:val="005B35E3"/>
    <w:rsid w:val="005B53FE"/>
    <w:rsid w:val="005C5190"/>
    <w:rsid w:val="005D20EB"/>
    <w:rsid w:val="005D3003"/>
    <w:rsid w:val="005D57B4"/>
    <w:rsid w:val="005E3D6D"/>
    <w:rsid w:val="00606F9C"/>
    <w:rsid w:val="006227E2"/>
    <w:rsid w:val="0063074F"/>
    <w:rsid w:val="00633936"/>
    <w:rsid w:val="00661D94"/>
    <w:rsid w:val="006625DB"/>
    <w:rsid w:val="00675ACA"/>
    <w:rsid w:val="00694893"/>
    <w:rsid w:val="006A2890"/>
    <w:rsid w:val="006A6C8A"/>
    <w:rsid w:val="00705FD9"/>
    <w:rsid w:val="00727FDD"/>
    <w:rsid w:val="007342FD"/>
    <w:rsid w:val="0077444B"/>
    <w:rsid w:val="007906FC"/>
    <w:rsid w:val="007A090E"/>
    <w:rsid w:val="007D3E23"/>
    <w:rsid w:val="007F7BCF"/>
    <w:rsid w:val="00863966"/>
    <w:rsid w:val="008655FB"/>
    <w:rsid w:val="0087102D"/>
    <w:rsid w:val="00871B32"/>
    <w:rsid w:val="0088067B"/>
    <w:rsid w:val="0089305E"/>
    <w:rsid w:val="008A06BB"/>
    <w:rsid w:val="008C1FC8"/>
    <w:rsid w:val="008D75FE"/>
    <w:rsid w:val="00900140"/>
    <w:rsid w:val="00925A2A"/>
    <w:rsid w:val="009624A0"/>
    <w:rsid w:val="009C13F3"/>
    <w:rsid w:val="00A07EF7"/>
    <w:rsid w:val="00A716E7"/>
    <w:rsid w:val="00A8292A"/>
    <w:rsid w:val="00A95C13"/>
    <w:rsid w:val="00A97E18"/>
    <w:rsid w:val="00AA70CF"/>
    <w:rsid w:val="00AA7DC3"/>
    <w:rsid w:val="00AE2EAC"/>
    <w:rsid w:val="00B03789"/>
    <w:rsid w:val="00B042F6"/>
    <w:rsid w:val="00B11BBD"/>
    <w:rsid w:val="00B36AB0"/>
    <w:rsid w:val="00B6327F"/>
    <w:rsid w:val="00B91270"/>
    <w:rsid w:val="00B93826"/>
    <w:rsid w:val="00BA36AB"/>
    <w:rsid w:val="00BB136F"/>
    <w:rsid w:val="00BE360D"/>
    <w:rsid w:val="00C2531C"/>
    <w:rsid w:val="00C45155"/>
    <w:rsid w:val="00C51E07"/>
    <w:rsid w:val="00C63C4F"/>
    <w:rsid w:val="00C7079D"/>
    <w:rsid w:val="00C80B6B"/>
    <w:rsid w:val="00C8784D"/>
    <w:rsid w:val="00C918E2"/>
    <w:rsid w:val="00C92EC5"/>
    <w:rsid w:val="00C93E8F"/>
    <w:rsid w:val="00CA2952"/>
    <w:rsid w:val="00CA2F53"/>
    <w:rsid w:val="00CA7475"/>
    <w:rsid w:val="00CB47C7"/>
    <w:rsid w:val="00CC5105"/>
    <w:rsid w:val="00CE4E90"/>
    <w:rsid w:val="00D00C7C"/>
    <w:rsid w:val="00D20BCA"/>
    <w:rsid w:val="00D31538"/>
    <w:rsid w:val="00D335B0"/>
    <w:rsid w:val="00D67900"/>
    <w:rsid w:val="00D80AC9"/>
    <w:rsid w:val="00D84746"/>
    <w:rsid w:val="00D87FC0"/>
    <w:rsid w:val="00DD5320"/>
    <w:rsid w:val="00DF5BC0"/>
    <w:rsid w:val="00E11FF6"/>
    <w:rsid w:val="00E34CE9"/>
    <w:rsid w:val="00E4416A"/>
    <w:rsid w:val="00E45678"/>
    <w:rsid w:val="00E46F01"/>
    <w:rsid w:val="00E6588E"/>
    <w:rsid w:val="00EA3E9F"/>
    <w:rsid w:val="00EA61F6"/>
    <w:rsid w:val="00EB2DCD"/>
    <w:rsid w:val="00ED15E3"/>
    <w:rsid w:val="00ED4A2D"/>
    <w:rsid w:val="00EE0FC6"/>
    <w:rsid w:val="00F2779F"/>
    <w:rsid w:val="00F33D5D"/>
    <w:rsid w:val="00F34B97"/>
    <w:rsid w:val="00F45331"/>
    <w:rsid w:val="00F72468"/>
    <w:rsid w:val="00F751D6"/>
    <w:rsid w:val="00FA2E7C"/>
    <w:rsid w:val="00FA410A"/>
    <w:rsid w:val="00FA422C"/>
    <w:rsid w:val="00FA6175"/>
    <w:rsid w:val="00FC362C"/>
    <w:rsid w:val="00FD31B5"/>
    <w:rsid w:val="00FE02BB"/>
    <w:rsid w:val="00FE1DA9"/>
    <w:rsid w:val="00FE3208"/>
    <w:rsid w:val="00FF69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AB04"/>
  <w15:chartTrackingRefBased/>
  <w15:docId w15:val="{ED260CC5-5013-49C6-AD1E-5F4C793F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20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F7B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7BCF"/>
    <w:rPr>
      <w:rFonts w:ascii="Calibri" w:eastAsia="Calibri" w:hAnsi="Calibri" w:cs="Times New Roman"/>
    </w:rPr>
  </w:style>
  <w:style w:type="paragraph" w:styleId="Kjene">
    <w:name w:val="footer"/>
    <w:basedOn w:val="Parasts"/>
    <w:link w:val="KjeneRakstz"/>
    <w:uiPriority w:val="99"/>
    <w:unhideWhenUsed/>
    <w:rsid w:val="007F7B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7BCF"/>
    <w:rPr>
      <w:rFonts w:ascii="Calibri" w:eastAsia="Calibri" w:hAnsi="Calibri" w:cs="Times New Roman"/>
    </w:rPr>
  </w:style>
  <w:style w:type="character" w:styleId="Hipersaite">
    <w:name w:val="Hyperlink"/>
    <w:basedOn w:val="Noklusjumarindkopasfonts"/>
    <w:uiPriority w:val="99"/>
    <w:unhideWhenUsed/>
    <w:rsid w:val="00DD5320"/>
    <w:rPr>
      <w:color w:val="0563C1" w:themeColor="hyperlink"/>
      <w:u w:val="single"/>
    </w:rPr>
  </w:style>
  <w:style w:type="character" w:customStyle="1" w:styleId="Neatrisintapieminana1">
    <w:name w:val="Neatrisināta pieminēšana1"/>
    <w:basedOn w:val="Noklusjumarindkopasfonts"/>
    <w:uiPriority w:val="99"/>
    <w:semiHidden/>
    <w:unhideWhenUsed/>
    <w:rsid w:val="00DD5320"/>
    <w:rPr>
      <w:color w:val="605E5C"/>
      <w:shd w:val="clear" w:color="auto" w:fill="E1DFDD"/>
    </w:rPr>
  </w:style>
  <w:style w:type="paragraph" w:styleId="Sarakstarindkopa">
    <w:name w:val="List Paragraph"/>
    <w:basedOn w:val="Parasts"/>
    <w:uiPriority w:val="34"/>
    <w:qFormat/>
    <w:rsid w:val="00073ADA"/>
    <w:pPr>
      <w:ind w:left="720"/>
      <w:contextualSpacing/>
    </w:pPr>
  </w:style>
  <w:style w:type="paragraph" w:styleId="Balonteksts">
    <w:name w:val="Balloon Text"/>
    <w:basedOn w:val="Parasts"/>
    <w:link w:val="BalontekstsRakstz"/>
    <w:uiPriority w:val="99"/>
    <w:semiHidden/>
    <w:unhideWhenUsed/>
    <w:rsid w:val="00233B24"/>
    <w:pPr>
      <w:spacing w:after="0" w:line="240" w:lineRule="auto"/>
    </w:pPr>
    <w:rPr>
      <w:rFonts w:ascii="Times New Roman" w:hAnsi="Times New Roman"/>
      <w:sz w:val="18"/>
      <w:szCs w:val="18"/>
    </w:rPr>
  </w:style>
  <w:style w:type="character" w:customStyle="1" w:styleId="BalontekstsRakstz">
    <w:name w:val="Balonteksts Rakstz."/>
    <w:basedOn w:val="Noklusjumarindkopasfonts"/>
    <w:link w:val="Balonteksts"/>
    <w:uiPriority w:val="99"/>
    <w:semiHidden/>
    <w:rsid w:val="00233B24"/>
    <w:rPr>
      <w:rFonts w:ascii="Times New Roman" w:eastAsia="Calibri" w:hAnsi="Times New Roman" w:cs="Times New Roman"/>
      <w:sz w:val="18"/>
      <w:szCs w:val="18"/>
    </w:rPr>
  </w:style>
  <w:style w:type="character" w:styleId="Komentraatsauce">
    <w:name w:val="annotation reference"/>
    <w:basedOn w:val="Noklusjumarindkopasfonts"/>
    <w:uiPriority w:val="99"/>
    <w:semiHidden/>
    <w:unhideWhenUsed/>
    <w:rsid w:val="00233B24"/>
    <w:rPr>
      <w:sz w:val="16"/>
      <w:szCs w:val="16"/>
    </w:rPr>
  </w:style>
  <w:style w:type="paragraph" w:styleId="Komentrateksts">
    <w:name w:val="annotation text"/>
    <w:basedOn w:val="Parasts"/>
    <w:link w:val="KomentratekstsRakstz"/>
    <w:uiPriority w:val="99"/>
    <w:semiHidden/>
    <w:unhideWhenUsed/>
    <w:rsid w:val="00233B2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33B24"/>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233B24"/>
    <w:rPr>
      <w:b/>
      <w:bCs/>
    </w:rPr>
  </w:style>
  <w:style w:type="character" w:customStyle="1" w:styleId="KomentratmaRakstz">
    <w:name w:val="Komentāra tēma Rakstz."/>
    <w:basedOn w:val="KomentratekstsRakstz"/>
    <w:link w:val="Komentratma"/>
    <w:uiPriority w:val="99"/>
    <w:semiHidden/>
    <w:rsid w:val="00233B24"/>
    <w:rPr>
      <w:rFonts w:ascii="Calibri" w:eastAsia="Calibri" w:hAnsi="Calibri" w:cs="Times New Roman"/>
      <w:b/>
      <w:bCs/>
      <w:sz w:val="20"/>
      <w:szCs w:val="20"/>
    </w:rPr>
  </w:style>
  <w:style w:type="paragraph" w:styleId="Prskatjums">
    <w:name w:val="Revision"/>
    <w:hidden/>
    <w:uiPriority w:val="99"/>
    <w:semiHidden/>
    <w:rsid w:val="00F33D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lrf.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6C32-52B5-45CC-B240-151476A8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11607</Words>
  <Characters>6617</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Artekovs</dc:creator>
  <cp:keywords/>
  <dc:description/>
  <cp:lastModifiedBy>admin</cp:lastModifiedBy>
  <cp:revision>3</cp:revision>
  <cp:lastPrinted>2024-12-12T14:41:00Z</cp:lastPrinted>
  <dcterms:created xsi:type="dcterms:W3CDTF">2024-12-12T14:41:00Z</dcterms:created>
  <dcterms:modified xsi:type="dcterms:W3CDTF">2024-12-12T14:48:00Z</dcterms:modified>
</cp:coreProperties>
</file>